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61170">
      <w:pPr>
        <w:pStyle w:val="3"/>
        <w:ind w:firstLine="0" w:firstLineChars="0"/>
        <w:jc w:val="left"/>
        <w:rPr>
          <w:rFonts w:hint="default" w:eastAsia="黑体" w:cs="黑体"/>
          <w:color w:val="000000"/>
          <w:sz w:val="32"/>
          <w:szCs w:val="32"/>
        </w:rPr>
      </w:pPr>
      <w:r>
        <w:rPr>
          <w:rFonts w:eastAsia="黑体" w:cs="黑体"/>
          <w:color w:val="000000"/>
          <w:sz w:val="32"/>
          <w:szCs w:val="32"/>
        </w:rPr>
        <w:t>附1</w:t>
      </w:r>
    </w:p>
    <w:p w14:paraId="52DA713C">
      <w:pPr>
        <w:pStyle w:val="3"/>
        <w:ind w:firstLine="0" w:firstLineChars="0"/>
        <w:rPr>
          <w:rFonts w:hint="default" w:eastAsia="方正小标宋_GBK" w:cs="方正小标宋_GBK"/>
          <w:color w:val="000000"/>
          <w:sz w:val="44"/>
          <w:szCs w:val="44"/>
        </w:rPr>
      </w:pPr>
      <w:r>
        <w:rPr>
          <w:rFonts w:eastAsia="方正小标宋_GBK" w:cs="方正小标宋_GBK"/>
          <w:color w:val="000000"/>
          <w:sz w:val="44"/>
          <w:szCs w:val="44"/>
        </w:rPr>
        <w:t>项目自评汇总表</w:t>
      </w:r>
    </w:p>
    <w:tbl>
      <w:tblPr>
        <w:tblStyle w:val="4"/>
        <w:tblW w:w="1418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033"/>
        <w:gridCol w:w="1163"/>
        <w:gridCol w:w="1134"/>
        <w:gridCol w:w="637"/>
        <w:gridCol w:w="1227"/>
        <w:gridCol w:w="1173"/>
        <w:gridCol w:w="1240"/>
        <w:gridCol w:w="1326"/>
        <w:gridCol w:w="1059"/>
        <w:gridCol w:w="1321"/>
        <w:gridCol w:w="1265"/>
        <w:gridCol w:w="816"/>
      </w:tblGrid>
      <w:tr w14:paraId="6E02D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631F3">
            <w:pPr>
              <w:pStyle w:val="3"/>
              <w:spacing w:line="320" w:lineRule="exact"/>
              <w:ind w:firstLine="0" w:firstLineChars="0"/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3F653">
            <w:pPr>
              <w:pStyle w:val="3"/>
              <w:spacing w:line="320" w:lineRule="exact"/>
              <w:ind w:firstLine="0" w:firstLineChars="0"/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  <w:t>项目编码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65117">
            <w:pPr>
              <w:pStyle w:val="3"/>
              <w:spacing w:line="320" w:lineRule="exact"/>
              <w:ind w:firstLine="0" w:firstLineChars="0"/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21199">
            <w:pPr>
              <w:pStyle w:val="3"/>
              <w:spacing w:line="320" w:lineRule="exact"/>
              <w:ind w:firstLine="0" w:firstLineChars="0"/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  <w:t>预算单位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631D4">
            <w:pPr>
              <w:pStyle w:val="3"/>
              <w:spacing w:line="320" w:lineRule="exact"/>
              <w:ind w:firstLine="0" w:firstLineChars="0"/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仿宋_GB2312" w:cs="仿宋_GB2312"/>
                <w:b/>
                <w:bCs/>
                <w:color w:val="000000"/>
                <w:sz w:val="21"/>
                <w:szCs w:val="21"/>
              </w:rPr>
              <w:t>预算年度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28D99">
            <w:pPr>
              <w:pStyle w:val="3"/>
              <w:spacing w:line="320" w:lineRule="exact"/>
              <w:ind w:firstLine="0" w:firstLineChars="0"/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  <w:t>调整后预算数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20E61">
            <w:pPr>
              <w:pStyle w:val="3"/>
              <w:spacing w:line="320" w:lineRule="exact"/>
              <w:ind w:firstLine="0" w:firstLineChars="0"/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  <w:t>全年执行数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25E79">
            <w:pPr>
              <w:pStyle w:val="3"/>
              <w:spacing w:line="320" w:lineRule="exact"/>
              <w:ind w:firstLine="0" w:firstLineChars="0"/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  <w:t>预算执行率（%）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4F222">
            <w:pPr>
              <w:pStyle w:val="3"/>
              <w:spacing w:line="320" w:lineRule="exact"/>
              <w:ind w:firstLine="0" w:firstLineChars="0"/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仿宋_GB2312" w:cs="仿宋_GB2312"/>
                <w:b/>
                <w:bCs/>
                <w:color w:val="000000"/>
                <w:sz w:val="21"/>
                <w:szCs w:val="21"/>
              </w:rPr>
              <w:t>财政拨款预算调整率</w:t>
            </w:r>
            <w:r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  <w:t>（%）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DB35F">
            <w:pPr>
              <w:pStyle w:val="3"/>
              <w:spacing w:line="320" w:lineRule="exact"/>
              <w:ind w:firstLine="0" w:firstLineChars="0"/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仿宋_GB2312" w:cs="仿宋_GB2312"/>
                <w:b/>
                <w:bCs/>
                <w:color w:val="000000"/>
                <w:sz w:val="21"/>
                <w:szCs w:val="21"/>
              </w:rPr>
              <w:t>自评</w:t>
            </w:r>
            <w:r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00073">
            <w:pPr>
              <w:pStyle w:val="3"/>
              <w:spacing w:line="320" w:lineRule="exact"/>
              <w:ind w:firstLine="0" w:firstLineChars="0"/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  <w:t>自评结论</w:t>
            </w:r>
            <w:r>
              <w:rPr>
                <w:rFonts w:eastAsia="仿宋_GB2312" w:cs="仿宋_GB2312"/>
                <w:b/>
                <w:bCs/>
                <w:color w:val="000000"/>
                <w:sz w:val="21"/>
                <w:szCs w:val="21"/>
              </w:rPr>
              <w:t>（等级）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AA625">
            <w:pPr>
              <w:pStyle w:val="3"/>
              <w:spacing w:line="320" w:lineRule="exact"/>
              <w:ind w:firstLine="0" w:firstLineChars="0"/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仿宋_GB2312" w:cs="仿宋_GB2312"/>
                <w:b/>
                <w:bCs/>
                <w:color w:val="000000"/>
                <w:sz w:val="21"/>
                <w:szCs w:val="21"/>
              </w:rPr>
              <w:t>主要原因分析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6CF01">
            <w:pPr>
              <w:pStyle w:val="3"/>
              <w:spacing w:line="320" w:lineRule="exact"/>
              <w:ind w:firstLine="0" w:firstLineChars="0"/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eastAsia="仿宋_GB2312" w:cs="仿宋_GB2312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14:paraId="6F58E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6426A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eastAsia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E9B1D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450904230410400004847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3F64F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统计工作经费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EC6CE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玉林市玉东新区经济发展局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491D5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4A6E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30万元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287FC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5.47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5F8A4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18.24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4950B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0%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4C89A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91.82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3ECF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一等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07629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87E7C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8E2A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B746D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default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353AA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4509042304104000048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7599A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经济普查工作经费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A52F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玉林市玉东新区经济发展局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13819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A4FEE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18.31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B4383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16.85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26AB1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92.04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9514D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48270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98.37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DF28D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一等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03E61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64DAF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76C0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3DC1E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EB256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45090423041040000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5456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B8F6B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经济普查工作经费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E9DBD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玉林市玉东新区经济发展局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BDF83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F1C52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1.69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1B53D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CF27F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43EF7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09BFB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3DB6E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一等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02B30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28773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5345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764FC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36177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450904210410400004253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80B8C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招商工作经费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D66D9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玉林市玉东新区经济发展局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EE8DA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F515B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35.91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9D3FE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11.71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3E74B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32.6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0E8A6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99A38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93.26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983B5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一等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3A6C2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C1CF2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369E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61325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92573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45090421041040000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5455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2FCC5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招商工作经费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62A87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玉林市玉东新区经济发展局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5E674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1B77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4.02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2D787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4.02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D7098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100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725E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143A9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5E689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一等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DEDE0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1A4DE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730B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60C79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8C076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450904210310400004498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C928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协统员人员经费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38DEE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玉林市玉东新区经济发展局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51275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7C52E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4.03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ECAD8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4.03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88EA6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100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8CE45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1ADEC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85F25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一等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477F4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56E20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2DB0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90341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F8CAD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45090421031040000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4863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A4E5F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协统员经费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7EABD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玉林市玉东新区经济发展局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BD45C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EBCD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43.39万元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3D2A4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33.08万元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3F074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76.235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9A09A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16619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97.62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40B37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一等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0481F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A532D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9415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9785F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8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AA08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450904210000000010070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4FCB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项目前期经费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05B7E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玉林市玉东新区经济发展局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7928C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2FB1E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15.74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904CF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02DBB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B701A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12EA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29B8C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eastAsia="zh-CN"/>
              </w:rPr>
              <w:t>四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438DE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ED936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1ECD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C32AD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9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00943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450904210410400004366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256FC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产业扶持资金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EB8B6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玉林市玉东新区经济发展局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B67EF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9E38E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440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F5D79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100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39CEF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22.73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0CDE0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DF2FF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92.27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4D196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一等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DC3BA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0A58D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FF64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0DB4F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BCB42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45090421000000001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1375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26D74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eastAsia="zh-CN"/>
              </w:rPr>
              <w:t>预算调剂资金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0A397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玉林市玉东新区经济发展局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0DE82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74632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8.36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E0EEA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6.66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21352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79.73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876CE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0%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0D784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97.14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9CB51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一等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35BF2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A7840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5775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B29F7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404C0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45090423031040000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5457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984AF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eastAsia="zh-CN"/>
              </w:rPr>
              <w:t>预算调剂资金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DC40A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玉林市玉东新区经济发展局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22AF2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DBE2D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26.31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D4C64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25.8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880DC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98.04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732AF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0%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29BF6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99.8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92F46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一等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4DF22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7C163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2338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E35B1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12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2089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45090423031040000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5507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96062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eastAsia="zh-CN"/>
              </w:rPr>
              <w:t>预算调剂资金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79EFC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玉林市玉东新区经济发展局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3D6C2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643E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0.74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11B25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0.53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21915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72.16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2C659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0%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A3CB1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97.22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4D46C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一等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EF066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9360C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9213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52227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E74A1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450904230310400004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897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AD22C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公务员年度考核奖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1D52D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玉林市玉东新区经济发展局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1146F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36D51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7.71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CB845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7.71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1D424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100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0E52A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0%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28B8D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4D1D4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一等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E3EEB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2CD40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61EF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32899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A14F2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45090423031040000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5502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9428C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公务员医疗补助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A2BB6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玉林市玉东新区经济发展局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812C2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94000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0.87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F204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0.87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B9762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100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C9A53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0%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F0E90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092D0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一等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AEBA2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8A0EC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B8BE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A1AC7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FF147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45090423031040000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5612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2A2FF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公务员医疗补助..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AD4C7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玉林市玉东新区经济发展局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FE137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12D91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0.22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27255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85FE8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%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C0F0F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0%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EE4A7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4F986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eastAsia="zh-CN"/>
              </w:rPr>
              <w:t>四</w:t>
            </w:r>
            <w:r>
              <w:rPr>
                <w:rFonts w:eastAsia="仿宋_GB2312" w:cs="仿宋_GB2312"/>
                <w:color w:val="auto"/>
                <w:sz w:val="21"/>
                <w:szCs w:val="21"/>
              </w:rPr>
              <w:t>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3E4D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B4A3D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733C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A9ED0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  <w:r>
              <w:rPr>
                <w:rFonts w:eastAsia="仿宋_GB2312" w:cs="仿宋_GB2312"/>
                <w:color w:val="auto"/>
                <w:sz w:val="21"/>
                <w:szCs w:val="21"/>
              </w:rPr>
              <w:t>合计：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15620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FF832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02A18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BCB6D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51098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637.28万元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C3A76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  <w:t>216.72万元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5296B">
            <w:pPr>
              <w:pStyle w:val="3"/>
              <w:spacing w:line="240" w:lineRule="exact"/>
              <w:ind w:firstLine="0" w:firstLineChars="0"/>
              <w:rPr>
                <w:rFonts w:hint="eastAsia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13CAB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3DB95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14710">
            <w:pPr>
              <w:pStyle w:val="3"/>
              <w:spacing w:line="240" w:lineRule="exact"/>
              <w:ind w:firstLine="0" w:firstLineChars="0"/>
              <w:rPr>
                <w:rFonts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7340D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391B7">
            <w:pPr>
              <w:pStyle w:val="3"/>
              <w:spacing w:line="240" w:lineRule="exact"/>
              <w:ind w:firstLine="0" w:firstLineChars="0"/>
              <w:rPr>
                <w:rFonts w:hint="default" w:eastAsia="仿宋_GB2312" w:cs="仿宋_GB2312"/>
                <w:color w:val="auto"/>
                <w:sz w:val="21"/>
                <w:szCs w:val="21"/>
              </w:rPr>
            </w:pPr>
          </w:p>
        </w:tc>
      </w:tr>
    </w:tbl>
    <w:p w14:paraId="6E776554">
      <w:pPr>
        <w:spacing w:line="400" w:lineRule="exact"/>
        <w:jc w:val="left"/>
        <w:rPr>
          <w:rFonts w:ascii="Times New Roman" w:hAnsi="Times New Roman" w:eastAsia="方正小标宋简体"/>
          <w:color w:val="000000"/>
          <w:sz w:val="44"/>
          <w:szCs w:val="44"/>
        </w:rPr>
        <w:sectPr>
          <w:pgSz w:w="16840" w:h="11906" w:orient="landscape"/>
          <w:pgMar w:top="1134" w:right="1474" w:bottom="1134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color w:val="000000"/>
          <w:sz w:val="24"/>
          <w:szCs w:val="24"/>
        </w:rPr>
        <w:t>注：1.通过“广西预算管理一体化系统”报送材料的项目可使用系统“导出列表”功能导出相关数据。2.自评（结论）等级：90—100分为一等等级；80—90分（不含90分）为二等等级；60—80分（不含80分）为三等等级；60分以下（不含60分）为四等等级。3.主要原因分析填写被评为“三等”“四等”等级的项目、财政拨款预算调整率（%）大于等于30%的项目存在问题及原因。4.本表报送时应同时报电子表格格式文件。</w:t>
      </w:r>
    </w:p>
    <w:p w14:paraId="0BCEC5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8B"/>
    <w:rsid w:val="001A49B6"/>
    <w:rsid w:val="0043370D"/>
    <w:rsid w:val="005D01D7"/>
    <w:rsid w:val="00680C83"/>
    <w:rsid w:val="008F03C1"/>
    <w:rsid w:val="00A6558B"/>
    <w:rsid w:val="00A742AF"/>
    <w:rsid w:val="00D03E25"/>
    <w:rsid w:val="00F74C09"/>
    <w:rsid w:val="1BCF2B93"/>
    <w:rsid w:val="2AF356A7"/>
    <w:rsid w:val="333A5237"/>
    <w:rsid w:val="48A40372"/>
    <w:rsid w:val="4B2B001A"/>
    <w:rsid w:val="794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link w:val="7"/>
    <w:qFormat/>
    <w:uiPriority w:val="0"/>
    <w:pPr>
      <w:spacing w:after="0"/>
      <w:ind w:firstLine="420" w:firstLineChars="100"/>
      <w:jc w:val="center"/>
    </w:pPr>
    <w:rPr>
      <w:rFonts w:hint="eastAsia" w:ascii="Times New Roman" w:hAnsi="Times New Roman"/>
      <w:sz w:val="36"/>
      <w:szCs w:val="36"/>
    </w:rPr>
  </w:style>
  <w:style w:type="character" w:customStyle="1" w:styleId="6">
    <w:name w:val="正文文本 Char"/>
    <w:basedOn w:val="5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7">
    <w:name w:val="正文首行缩进 Char"/>
    <w:basedOn w:val="6"/>
    <w:link w:val="3"/>
    <w:qFormat/>
    <w:uiPriority w:val="0"/>
    <w:rPr>
      <w:rFonts w:ascii="Times New Roman" w:hAnsi="Times New Roman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766</Words>
  <Characters>1343</Characters>
  <Lines>9</Lines>
  <Paragraphs>2</Paragraphs>
  <TotalTime>6</TotalTime>
  <ScaleCrop>false</ScaleCrop>
  <LinksUpToDate>false</LinksUpToDate>
  <CharactersWithSpaces>1343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2024-04-02T02:59:00Z</dcterms:created>
  <dc:creator>Administrator</dc:creator>
  <cp:lastModifiedBy>Administrator</cp:lastModifiedBy>
  <cp:lastPrinted>2025-04-24T02:28:28Z</cp:lastPrinted>
  <dcterms:modified xsi:type="dcterms:W3CDTF">2025-04-24T02:28:34Z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AC6020377C50474DAC543D0B604D16B9_13</vt:lpwstr>
  </property>
  <property fmtid="{D5CDD505-2E9C-101B-9397-08002B2CF9AE}" pid="4" name="KSOTemplateDocerSaveRecord">
    <vt:lpwstr>eyJoZGlkIjoiZGY3YzNiZWQ1ZDEwMjcwOWQzZGVhZTI4Mzg2MmJlZTUifQ==</vt:lpwstr>
  </property>
</Properties>
</file>