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7259">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3</w:t>
      </w:r>
    </w:p>
    <w:p w14:paraId="11D6F729">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Times New Roman" w:hAnsi="Times New Roman" w:eastAsia="宋体" w:cs="Times New Roman"/>
          <w:color w:val="000000"/>
          <w:lang w:val="en-US" w:eastAsia="zh-CN"/>
        </w:rPr>
      </w:pPr>
    </w:p>
    <w:p w14:paraId="24222FD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val="en-US" w:eastAsia="zh-CN"/>
        </w:rPr>
        <w:t>2024年度玉林市玉东新区第三小学部门预算绩效自评报告</w:t>
      </w:r>
    </w:p>
    <w:p w14:paraId="65A84E6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p>
    <w:p w14:paraId="75AF039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一、预算基本情况</w:t>
      </w:r>
    </w:p>
    <w:p w14:paraId="3FD63AD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本部门上年结转项目基本情况、预算执行情况，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预算安排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是2468.448万元，全年执行数是2208.667万元，预算执行率为89.48%，自评得分是98.95分。其中项目支出有18个，项目支出当年总预算安排是436.62万元，全年执行数是400.41万元，预算执行率为91.7%。</w:t>
      </w:r>
    </w:p>
    <w:p w14:paraId="6F1FB96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二、</w:t>
      </w:r>
      <w:r>
        <w:rPr>
          <w:rFonts w:hint="eastAsia" w:ascii="Times New Roman" w:hAnsi="Times New Roman" w:eastAsia="黑体" w:cs="Times New Roman"/>
          <w:color w:val="000000"/>
          <w:sz w:val="32"/>
          <w:szCs w:val="32"/>
        </w:rPr>
        <w:t>自评工作开展情况</w:t>
      </w:r>
    </w:p>
    <w:p w14:paraId="5B6A521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2024年我校项目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支出18个，自评项目18个，部门整</w:t>
      </w:r>
      <w:r>
        <w:rPr>
          <w:rFonts w:hint="eastAsia" w:ascii="Times New Roman" w:hAnsi="Times New Roman" w:eastAsia="仿宋_GB2312" w:cs="Times New Roman"/>
          <w:color w:val="000000"/>
          <w:sz w:val="32"/>
          <w:szCs w:val="32"/>
          <w:lang w:val="en-US" w:eastAsia="zh-CN"/>
        </w:rPr>
        <w:t>体支出项目1个，全部纳入自评范围，</w:t>
      </w:r>
      <w:r>
        <w:rPr>
          <w:rFonts w:hint="eastAsia" w:ascii="Times New Roman" w:hAnsi="Times New Roman" w:eastAsia="仿宋_GB2312" w:cs="Times New Roman"/>
          <w:color w:val="000000"/>
          <w:sz w:val="32"/>
          <w:szCs w:val="32"/>
          <w:lang w:eastAsia="zh-CN"/>
        </w:rPr>
        <w:t>自评覆盖面</w:t>
      </w:r>
      <w:r>
        <w:rPr>
          <w:rFonts w:hint="eastAsia" w:ascii="Times New Roman" w:hAnsi="Times New Roman" w:eastAsia="仿宋_GB2312" w:cs="Times New Roman"/>
          <w:color w:val="000000"/>
          <w:sz w:val="32"/>
          <w:szCs w:val="32"/>
          <w:lang w:val="en-US" w:eastAsia="zh-CN"/>
        </w:rPr>
        <w:t>100%。</w:t>
      </w:r>
    </w:p>
    <w:p w14:paraId="14ACC44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自评结果及分析</w:t>
      </w:r>
    </w:p>
    <w:p w14:paraId="4A726CA4">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部门整体支出绩效自评结果。我校整体支出自评得分：98.95分，自评结论为“一等”。我校已圆满完成了部门整体支出年度绩效目标。</w:t>
      </w:r>
    </w:p>
    <w:p w14:paraId="2682112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1.教育教学工作方面：2024年组织教师积极参加“前沿课堂”、国培、区培和各级教研培训活动，完成2023年全员继续教育培训活动，提升教研水平，强化教学实效。</w:t>
      </w:r>
    </w:p>
    <w:p w14:paraId="722731F9">
      <w:pPr>
        <w:pStyle w:val="2"/>
        <w:numPr>
          <w:ilvl w:val="0"/>
          <w:numId w:val="0"/>
        </w:numPr>
        <w:ind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德育工作方面：组织开展了各类主题教育活动，例如美育活动“藏在木头里的时光”、三月三庆祝活动等，以鲜明正确的价值导向引导学生，以积极向上的力量激励学生，促进学生形成良好的思想品德和行为习惯。</w:t>
      </w:r>
    </w:p>
    <w:p w14:paraId="659B04D5">
      <w:pPr>
        <w:pStyle w:val="2"/>
        <w:numPr>
          <w:ilvl w:val="0"/>
          <w:numId w:val="0"/>
        </w:numPr>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校园安全教育工作方面：通过拉横幅、宣传海报和开班会等各种宣传方式开展心理健康、交通安全、防溺水、反欺凌、防诈骗、防火灾、防食品中毒等各种日常安全教育。积极落实校园隐患整改，改善办学条件，完善校园基础设施配套，进一步优化美化校园环境，保障学校日常工作的正常开展。</w:t>
      </w:r>
    </w:p>
    <w:p w14:paraId="45D35C7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（二）项目支出绩效自评结果。</w:t>
      </w:r>
    </w:p>
    <w:p w14:paraId="5511F6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1.家庭经济困难学生生活补助：当年预算数为3.25万元，执行数2.9688万元，预算执行率为91.35%，自评得分为96.5分，自评结论为一等。</w:t>
      </w:r>
    </w:p>
    <w:p w14:paraId="779ED1E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家庭经济困难学生生活补助项目执行标准为：每位非寄宿困难学生助学金每学期312.5元，全部资金用于发放2024年度贫困生助学金，无违规挪用。家庭经济困难学生生活补助项目根据学生自行申请与系统对比，确定名单，经学校审核、公示无误，然后报玉林市玉东新区教育文体和旅游局审批结束，财务通过“一卡通”系统发放到各个困难学生的账户中。</w:t>
      </w:r>
    </w:p>
    <w:p w14:paraId="707DC72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发放家庭经济困难学生生活补助保障困难学生的生活，使得困难学生能够安心完成学业。</w:t>
      </w:r>
    </w:p>
    <w:p w14:paraId="284C0DD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2.顶岗实习教师经费项目：当年预算数为2.0603万元，执行数2.0603万元，预算执行率100%，自评得分为100分，自评结论为一等。</w:t>
      </w:r>
    </w:p>
    <w:p w14:paraId="4ACF7828">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顶岗实习教师经费项目执行标准为：每位顶岗实习教师每月700元，全部资金用于发放2023年度秋季期顶岗实习教师经费，无违规挪用。顶岗实习教师经费项目根据顶岗教师到岗时间，足月即按700元计算，不足月按天计算津贴，然后报玉林市玉东新区教育文体和旅游局审批结束，方发放到各个顶岗教师的账户中。同时2023年秋季期放寒假是2024年，所以顶岗实习教师经费在2024年期末结束后才发放。</w:t>
      </w:r>
    </w:p>
    <w:p w14:paraId="56DE2E02">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通过发放顶岗实习教师补助，保障顶岗教师生活，促进我校教学工作正常开展。</w:t>
      </w:r>
    </w:p>
    <w:p w14:paraId="75B8D1B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3.班主任津贴项目：当年预算数为11.34万元，执行数0万元，预算执行率为0%，自评得分为90分，自评结论为一等。</w:t>
      </w:r>
    </w:p>
    <w:p w14:paraId="00D9934E">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班主任津贴项目执行标准为：每班每月300元，全部资金用于发放2024年班主任津贴，无违规挪用。班主任津贴根据班主任任职时间，经学校公示无误后报玉林市玉东新区教育文体和旅游局审批，发放到各个班主任的账户中。但是由于支付限制原因，班主任津贴通过“班主任津贴.”项目发放。</w:t>
      </w:r>
    </w:p>
    <w:p w14:paraId="0BAF9928">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w:t>
      </w:r>
      <w:r>
        <w:rPr>
          <w:rFonts w:hint="default" w:ascii="Times New Roman" w:hAnsi="Times New Roman" w:eastAsia="仿宋_GB2312" w:cs="Times New Roman"/>
          <w:color w:val="000000"/>
          <w:kern w:val="2"/>
          <w:sz w:val="32"/>
          <w:szCs w:val="32"/>
          <w:lang w:val="en-US" w:eastAsia="zh-CN" w:bidi="ar-SA"/>
        </w:rPr>
        <w:t>班主任津贴的发放，对班主任工作付出的辛勤劳动给予奖励</w:t>
      </w:r>
      <w:r>
        <w:rPr>
          <w:rFonts w:hint="eastAsia" w:ascii="Times New Roman" w:hAnsi="Times New Roman" w:eastAsia="仿宋_GB2312" w:cs="Times New Roman"/>
          <w:color w:val="000000"/>
          <w:kern w:val="2"/>
          <w:sz w:val="32"/>
          <w:szCs w:val="32"/>
          <w:lang w:val="en-US" w:eastAsia="zh-CN" w:bidi="ar-SA"/>
        </w:rPr>
        <w:t>，在一定程度上</w:t>
      </w:r>
      <w:r>
        <w:rPr>
          <w:rFonts w:hint="default" w:ascii="Times New Roman" w:hAnsi="Times New Roman" w:eastAsia="仿宋_GB2312" w:cs="Times New Roman"/>
          <w:color w:val="000000"/>
          <w:kern w:val="2"/>
          <w:sz w:val="32"/>
          <w:szCs w:val="32"/>
          <w:lang w:val="en-US" w:eastAsia="zh-CN" w:bidi="ar-SA"/>
        </w:rPr>
        <w:t>提高</w:t>
      </w:r>
      <w:r>
        <w:rPr>
          <w:rFonts w:hint="eastAsia" w:ascii="Times New Roman" w:hAnsi="Times New Roman" w:eastAsia="仿宋_GB2312" w:cs="Times New Roman"/>
          <w:color w:val="000000"/>
          <w:kern w:val="2"/>
          <w:sz w:val="32"/>
          <w:szCs w:val="32"/>
          <w:lang w:val="en-US" w:eastAsia="zh-CN" w:bidi="ar-SA"/>
        </w:rPr>
        <w:t>了</w:t>
      </w:r>
      <w:r>
        <w:rPr>
          <w:rFonts w:hint="default" w:ascii="Times New Roman" w:hAnsi="Times New Roman" w:eastAsia="仿宋_GB2312" w:cs="Times New Roman"/>
          <w:color w:val="000000"/>
          <w:kern w:val="2"/>
          <w:sz w:val="32"/>
          <w:szCs w:val="32"/>
          <w:lang w:val="en-US" w:eastAsia="zh-CN" w:bidi="ar-SA"/>
        </w:rPr>
        <w:t>班主任的工作积极性。</w:t>
      </w:r>
    </w:p>
    <w:p w14:paraId="30A427C6">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4.遗属补助项目：当年预算数为1.596万元，执行数1.596万元，预算执行率为100%，自评得分为95分，自评结论为一等。</w:t>
      </w:r>
    </w:p>
    <w:p w14:paraId="72F06D4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遗属补助项目主要是发放我校三名遗属的补助。全部资金按照相应的遗属补助标准发放到个人，无违规挪用。通过该项目的设立，保障遗属的权益，按时足额发放津贴，对遗属的生活有一定的改善。</w:t>
      </w:r>
      <w:bookmarkStart w:id="0" w:name="_GoBack"/>
      <w:bookmarkEnd w:id="0"/>
    </w:p>
    <w:p w14:paraId="7A5E6AF5">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5.聘用人员工会经费项目：当年预算数为1.0438万元，执行数1.0438万元，预算执行率为100%，自评得分为100分，自评结论为一等。</w:t>
      </w:r>
    </w:p>
    <w:p w14:paraId="0C9C92A7">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聘用人员工会经费项目根据玉林市玉东新区聘用人员工资标准测算我校2024年聘用人员工会经费，无违规挪用。</w:t>
      </w:r>
    </w:p>
    <w:p w14:paraId="4C7BE541">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通过按时上缴聘用人员工会经费给玉东新区总工会，待总工会返还工会经费，利用返还经费保障聘用人员工会的福利，使得学校各项工会活动得以顺利开展。</w:t>
      </w:r>
    </w:p>
    <w:p w14:paraId="589F6461">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6.预留增人增 资项目：当年预算数为33.6062万元，执行数33.6062万元，预算执行率为100%，自评得分为100分，自评结论为一等。</w:t>
      </w:r>
    </w:p>
    <w:p w14:paraId="35700D87">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预留增人增 资项目是依据新增教师报批后的工资数额和岗位变动部分教师的增资而追加的项目。该项目全部资金用于发放在职人员工资，无违规挪用。</w:t>
      </w:r>
    </w:p>
    <w:p w14:paraId="4614337E">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通过按时发放在职教师工资，保障教师的工资福利待遇，有利于促进学校教学工作正常开展。</w:t>
      </w:r>
    </w:p>
    <w:p w14:paraId="3B32D8F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7.走教支教经费项目：当年预算数为1万元，执行数0万元，预算执行率为0%，自评得分为85分，自评结论为二等。由于支付限制，导致走教资金不在该项目中发放。</w:t>
      </w:r>
    </w:p>
    <w:p w14:paraId="6BEC0DE5">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走教支教经费项目执行标准为：年人均1万元，全部资金用于发放2024年走教老师的工作补助、伙食补助、交通差旅费和购买保险等，无违规挪用。通过走教津贴</w:t>
      </w:r>
      <w:r>
        <w:rPr>
          <w:rFonts w:hint="default" w:ascii="Times New Roman" w:hAnsi="Times New Roman" w:eastAsia="仿宋_GB2312" w:cs="Times New Roman"/>
          <w:color w:val="000000"/>
          <w:kern w:val="2"/>
          <w:sz w:val="32"/>
          <w:szCs w:val="32"/>
          <w:lang w:val="en-US" w:eastAsia="zh-CN" w:bidi="ar-SA"/>
        </w:rPr>
        <w:t>的发放，保障</w:t>
      </w:r>
      <w:r>
        <w:rPr>
          <w:rFonts w:hint="eastAsia" w:ascii="Times New Roman" w:hAnsi="Times New Roman" w:eastAsia="仿宋_GB2312" w:cs="Times New Roman"/>
          <w:color w:val="000000"/>
          <w:kern w:val="2"/>
          <w:sz w:val="32"/>
          <w:szCs w:val="32"/>
          <w:lang w:val="en-US" w:eastAsia="zh-CN" w:bidi="ar-SA"/>
        </w:rPr>
        <w:t>走教</w:t>
      </w:r>
      <w:r>
        <w:rPr>
          <w:rFonts w:hint="default" w:ascii="Times New Roman" w:hAnsi="Times New Roman" w:eastAsia="仿宋_GB2312" w:cs="Times New Roman"/>
          <w:color w:val="000000"/>
          <w:kern w:val="2"/>
          <w:sz w:val="32"/>
          <w:szCs w:val="32"/>
          <w:lang w:val="en-US" w:eastAsia="zh-CN" w:bidi="ar-SA"/>
        </w:rPr>
        <w:t>教师的</w:t>
      </w:r>
      <w:r>
        <w:rPr>
          <w:rFonts w:hint="eastAsia" w:ascii="Times New Roman" w:hAnsi="Times New Roman" w:eastAsia="仿宋_GB2312" w:cs="Times New Roman"/>
          <w:color w:val="000000"/>
          <w:kern w:val="2"/>
          <w:sz w:val="32"/>
          <w:szCs w:val="32"/>
          <w:lang w:val="en-US" w:eastAsia="zh-CN" w:bidi="ar-SA"/>
        </w:rPr>
        <w:t>权益</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在一定程度缩小城乡学校之间差距。</w:t>
      </w:r>
    </w:p>
    <w:p w14:paraId="7A4FABF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8.中小学教育教学设备采购项目：当年预算数为35.6573万元，执行数35.6573万元，预算执行率为100%，自评得分为100分，自评结论为一等。</w:t>
      </w:r>
    </w:p>
    <w:p w14:paraId="7F35CE9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中小学教育教学设备采购项目用于①采购办公电脑6台，课桌椅100套、教师办公桌6套、音响2套、教室收纳柜2组、壁挂展台2台和智慧黑板2台等。②我校教学设备验收合格，向上级部门申请资金，审批通过后，及时支付给供应商教育教学设备采购质保金。以上全部资金用于采购设备使用，无违规挪用。</w:t>
      </w:r>
    </w:p>
    <w:p w14:paraId="4E513FAD">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通过中小学教育教学设备采购项目的支付，保障供应商的权益的同时，新增教学设备，使得新增设班级有设备可用，提供更多的小学学位，也满足教师办公需求。</w:t>
      </w:r>
    </w:p>
    <w:p w14:paraId="0F000CD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9.事业单位绩效工资增量项目：当年预算数为120.69万元，执行数120.69万元，预算执行率为100%，自评得分为100分，自评结论为一等。</w:t>
      </w:r>
    </w:p>
    <w:p w14:paraId="0100C8E6">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事业单位绩效工资增量项目依据在职教师2024年在岗时间发放增量绩效工资而追加的项目。该项目全部资金用于发放在职人员增量绩效工资，无违规挪用。</w:t>
      </w:r>
    </w:p>
    <w:p w14:paraId="17D68147">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通过按时发放在职教师增量绩效工资，保障教师的工资福利待遇，提高教师工作积极性，有利于促进学校教学工作正常开展。</w:t>
      </w:r>
    </w:p>
    <w:p w14:paraId="6289ABCD">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10.顶岗实习教师经费.项目：当年预算数为2.7207万元，执行数2.6964万元，预算执行率99.11%，自评得分为99.91分，自评结论为一等。</w:t>
      </w:r>
    </w:p>
    <w:p w14:paraId="33B70918">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顶岗实习教师经费项目执行标准为：每位顶岗实习教师每月700元，全部资金用于发放2024年度春季期顶岗实习教师经费，无违规挪用。顶岗实习教师经费项目根据顶岗教师到岗时间，足月即按700元计算，不足月按天计算津贴，然后报玉林市玉东新区教育文体和旅游局审批结束，方发放到各个顶岗教师的账户中。</w:t>
      </w:r>
    </w:p>
    <w:p w14:paraId="4EDB33F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通过发放顶岗实习教师补助，保障顶岗教师生活，促进我校教学工作正常开展。</w:t>
      </w:r>
    </w:p>
    <w:p w14:paraId="7463F847">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11.班主任津贴.项目：当年预算数为11.34万元，执行数11.34万元，预算执行率为100%，自评得分为100分，自评结论为一等。</w:t>
      </w:r>
    </w:p>
    <w:p w14:paraId="15F4BB38">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班主任津贴项目执行标准为：每班每月300元，全部资金用于发放2024年春季期班主任津贴，无违规挪用。班主任津贴根据班主任任职时间，经学校公示无误后报玉林市玉东新区教育文体和旅游局审批，方发放到各个班主任的账户中。</w:t>
      </w:r>
    </w:p>
    <w:p w14:paraId="793BCA0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通过班主任津贴的发放，对班主任工作付出的辛勤劳动给予奖励，在一定程度上提高了班主任的工作积极性。</w:t>
      </w:r>
    </w:p>
    <w:p w14:paraId="672B153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12.公务员医疗补助.项目：当年预算数为19.87万元，执行数19.87万元，预算执行率为100%，自评得分为100分，自评结论为一等。</w:t>
      </w:r>
    </w:p>
    <w:p w14:paraId="7170DA59">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公务员医疗补助.项目执行标准为：在职教师单位部分所需公务员医疗补助保险费用，全部资金用于缴纳公务员医疗补助保险，无违规挪用。</w:t>
      </w:r>
    </w:p>
    <w:p w14:paraId="633C0BAA">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通过缴纳公务员医疗补助保险，保障教师医疗，提高福利待遇。</w:t>
      </w:r>
    </w:p>
    <w:p w14:paraId="06C526B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13.预留增人增资（非三保）..项目：当年预算数为14.61万元，执行数8.59万元，预算执行率为58.8%，自评得分为95.88分，自评结论为一等。</w:t>
      </w:r>
    </w:p>
    <w:p w14:paraId="46DD7AA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预留增人增资（非三保）..项目执行标准为：根据6名新录用教师工资测算所需的社保、公积金单位部分。全部资金用于缴纳教师的社保以及公积金单位部分，无违规挪用。</w:t>
      </w:r>
    </w:p>
    <w:p w14:paraId="78230A00">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通过按时足额缴纳社保费、公积金，保障教师工资待遇，提高工作积极性。</w:t>
      </w:r>
    </w:p>
    <w:p w14:paraId="2AF454F1">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14.遗属补助.项目：当年预算数为1.596万元，执行数1.596万元，预算执行率为100%，自评得分为100分，自评结论为一等。</w:t>
      </w:r>
    </w:p>
    <w:p w14:paraId="2693AC8B">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遗属补助项目主要是发放我校三名遗属的补助。全部资金按照相应的遗属补助标准发放到各人，无违规挪用。通过该项目的设立，保障遗属的权益，按时足额发放津贴，对遗属的生活有一定的改善。</w:t>
      </w:r>
    </w:p>
    <w:p w14:paraId="4EC18EE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15.学校建设项目经费项目：当年预算数为75.9177万元，执行数60.5003万元，预算执行率为79.69%，自评得分为97.97分，自评结论为一等。</w:t>
      </w:r>
    </w:p>
    <w:p w14:paraId="00206364">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学校建设项目用于学校1号楼的图书阅览室维修改造，全部资金合规使用专项资金。采购项目验收合格后，向上级部门申请资金，审批通过后，及时支付给供应商。</w:t>
      </w:r>
    </w:p>
    <w:p w14:paraId="2A267114">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学校建设项目的支付，让我校拥有了一个藏书空间更大、阅读空间更广的开放式图书室，同时也提升办学品质。</w:t>
      </w:r>
    </w:p>
    <w:p w14:paraId="5A889C2F">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16.专项支出-玉东三小公用经费项目：该项目为2023年结转项目，当年预算数为90万元，执行数90万元，预算执行率为100%，自评得分为100分，自评结论为一等。</w:t>
      </w:r>
    </w:p>
    <w:p w14:paraId="7149450F">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专项支出-玉东三小公用经费项目用于学校日常教学活动的正常运转，提高办学质量，无违规挪用。</w:t>
      </w:r>
    </w:p>
    <w:p w14:paraId="39A78018">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17.专项支出项目：该项目为2023年结转项目，当年预算数为10万元，执行数7.86万元，预算执行率为78.67%，自评得分为97.87分，自评结论为一等。</w:t>
      </w:r>
    </w:p>
    <w:p w14:paraId="4CB8E06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专项支出项目用于开展与边境地区教育结对帮扶工作。通过捐赠教育教学设备、图书以及到帮扶学校进行交流等，产生的支出均从该专项支出，专款专用，无违规挪用。</w:t>
      </w:r>
    </w:p>
    <w:p w14:paraId="136D721E">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通过专项支出项目的支付，在一定程度上提升了受帮扶学校教育教学质量，推动受帮扶学校教育内涵式自主发展。</w:t>
      </w:r>
    </w:p>
    <w:p w14:paraId="7E63218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18.走教支教经费项目：该项目为2023年结转项目，当年预算数为0.32万元，执行数0.32万元，预算执行率为100%，自评得分为100分，自评结论为一等。</w:t>
      </w:r>
    </w:p>
    <w:p w14:paraId="4C085B37">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走教支教经费项目执行标准为：年人均1万元，全部资金用于补发放原2023年走教老师的工作补助、伙食补助、交通差旅费和购买保险等使用，无违规挪用。通过走教津贴的发放，保障走教教师的权益，在一定程度缩小城乡学校之间差距。</w:t>
      </w:r>
    </w:p>
    <w:p w14:paraId="4482BC84">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自评发现的问题和改进措施</w:t>
      </w:r>
    </w:p>
    <w:p w14:paraId="793E00D8">
      <w:pPr>
        <w:pStyle w:val="2"/>
        <w:numPr>
          <w:ilvl w:val="0"/>
          <w:numId w:val="0"/>
        </w:numPr>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发现的问题：1.部分专项资金执行情况较差，主要是因为支付限制导致。2.部分项目在设置“数量指标”时没有考虑到学校秋季期会新增人数，导致自评时发生了偏差。改进措施：1.及时支付相关资金。2.在设置指标时合理化。</w:t>
      </w:r>
    </w:p>
    <w:p w14:paraId="471C6703">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自评工作建议</w:t>
      </w:r>
    </w:p>
    <w:p w14:paraId="597935A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lang w:val="en-US" w:eastAsia="zh-CN"/>
        </w:rPr>
      </w:pPr>
      <w:r>
        <w:rPr>
          <w:rFonts w:hint="eastAsia" w:ascii="Times New Roman" w:hAnsi="Times New Roman" w:eastAsia="仿宋_GB2312" w:cs="Times New Roman"/>
          <w:color w:val="000000"/>
          <w:kern w:val="2"/>
          <w:sz w:val="32"/>
          <w:szCs w:val="32"/>
          <w:lang w:val="en-US" w:eastAsia="zh-CN" w:bidi="ar-SA"/>
        </w:rPr>
        <w:t>关于同类型的项目较多。希望上级考虑同类型的项目合并。</w:t>
      </w:r>
    </w:p>
    <w:p w14:paraId="188C1EDC">
      <w:pPr>
        <w:pStyle w:val="2"/>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玉林市玉东新区第三小学</w:t>
      </w:r>
    </w:p>
    <w:p w14:paraId="7B91AB90">
      <w:pPr>
        <w:pStyle w:val="2"/>
      </w:pPr>
      <w:r>
        <w:rPr>
          <w:rFonts w:hint="eastAsia" w:ascii="Times New Roman" w:hAnsi="Times New Roman" w:eastAsia="仿宋_GB2312" w:cs="Times New Roman"/>
          <w:color w:val="000000"/>
          <w:kern w:val="2"/>
          <w:sz w:val="32"/>
          <w:szCs w:val="32"/>
          <w:lang w:val="en-US" w:eastAsia="zh-CN" w:bidi="ar-SA"/>
        </w:rPr>
        <w:t xml:space="preserve">             2025年2月19日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NjM0NTlkZDE5OWY5Yjc4MGM1NDI0YjFiYzRjMGQifQ=="/>
  </w:docVars>
  <w:rsids>
    <w:rsidRoot w:val="5DF70A70"/>
    <w:rsid w:val="045F70D4"/>
    <w:rsid w:val="0D0E1C77"/>
    <w:rsid w:val="186E33F9"/>
    <w:rsid w:val="2D9E7E85"/>
    <w:rsid w:val="30FE40B7"/>
    <w:rsid w:val="36D01184"/>
    <w:rsid w:val="38F21560"/>
    <w:rsid w:val="3A6C5857"/>
    <w:rsid w:val="3A7527C3"/>
    <w:rsid w:val="400B03A8"/>
    <w:rsid w:val="42DE0DCE"/>
    <w:rsid w:val="4D57560D"/>
    <w:rsid w:val="4EF247AC"/>
    <w:rsid w:val="5DF70A70"/>
    <w:rsid w:val="5E700085"/>
    <w:rsid w:val="615F10FE"/>
    <w:rsid w:val="672C15C9"/>
    <w:rsid w:val="69BE2739"/>
    <w:rsid w:val="7DA44D30"/>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hint="eastAsia" w:ascii="华文中宋" w:hAnsi="华文中宋" w:eastAsia="华文中宋"/>
      <w:sz w:val="36"/>
      <w:szCs w:val="36"/>
    </w:rPr>
  </w:style>
  <w:style w:type="paragraph" w:styleId="3">
    <w:name w:val="Body Text First Indent"/>
    <w:basedOn w:val="2"/>
    <w:autoRedefine/>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4048</Words>
  <Characters>4453</Characters>
  <Lines>0</Lines>
  <Paragraphs>0</Paragraphs>
  <TotalTime>9</TotalTime>
  <ScaleCrop>false</ScaleCrop>
  <LinksUpToDate>false</LinksUpToDate>
  <CharactersWithSpaces>4482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2024-03-18T08:37:00Z</dcterms:created>
  <dc:creator>天然呆</dc:creator>
  <cp:lastModifiedBy>天然呆</cp:lastModifiedBy>
  <cp:lastPrinted>2025-02-19T01:34:00Z</cp:lastPrinted>
  <dcterms:modified xsi:type="dcterms:W3CDTF">2025-09-29T02:29:53Z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904705DF6B9E4A5DAB7EBC3EC2817B30_11</vt:lpwstr>
  </property>
  <property fmtid="{D5CDD505-2E9C-101B-9397-08002B2CF9AE}" pid="4" name="KSOTemplateDocerSaveRecord">
    <vt:lpwstr>eyJoZGlkIjoiMTZkNjM0NTlkZDE5OWY5Yjc4MGM1NDI0YjFiYzRjMGQiLCJ1c2VySWQiOiIyNjk0NjQ4MTgifQ==</vt:lpwstr>
  </property>
</Properties>
</file>