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F715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2024年度玉林市玉东新区第三初级中学部门预算绩效自评报告</w:t>
      </w:r>
    </w:p>
    <w:p w14:paraId="65BCE9B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黑体" w:cs="Times New Roman"/>
          <w:color w:val="000000"/>
          <w:sz w:val="32"/>
          <w:szCs w:val="32"/>
          <w:lang w:val="en-US"/>
        </w:rPr>
      </w:pPr>
      <w:r>
        <w:rPr>
          <w:rFonts w:hint="eastAsia" w:ascii="Times New Roman" w:hAnsi="Times New Roman" w:eastAsia="黑体" w:cs="Times New Roman"/>
          <w:color w:val="000000"/>
          <w:sz w:val="32"/>
          <w:szCs w:val="32"/>
          <w:lang w:eastAsia="zh-CN"/>
        </w:rPr>
        <w:t>一、</w:t>
      </w:r>
      <w:r>
        <w:rPr>
          <w:rFonts w:hint="eastAsia" w:ascii="Times New Roman" w:hAnsi="Times New Roman" w:eastAsia="黑体" w:cs="Times New Roman"/>
          <w:color w:val="000000"/>
          <w:sz w:val="32"/>
          <w:szCs w:val="32"/>
          <w:lang w:val="en-US" w:eastAsia="zh-CN"/>
        </w:rPr>
        <w:t>部门概况</w:t>
      </w:r>
    </w:p>
    <w:p w14:paraId="55F07E93">
      <w:pPr>
        <w:widowControl/>
        <w:shd w:val="clear" w:color="auto" w:fill="FFFFFF"/>
        <w:spacing w:line="600" w:lineRule="atLeast"/>
        <w:ind w:firstLine="643"/>
        <w:rPr>
          <w:rFonts w:hint="default" w:ascii="仿宋" w:hAnsi="仿宋" w:eastAsia="仿宋" w:cs="Times New Roman"/>
          <w:b/>
          <w:spacing w:val="-2"/>
          <w:sz w:val="32"/>
          <w:szCs w:val="32"/>
          <w:lang w:val="en-US" w:eastAsia="zh-CN"/>
        </w:rPr>
      </w:pPr>
      <w:r>
        <w:rPr>
          <w:rFonts w:hint="eastAsia" w:ascii="仿宋" w:hAnsi="仿宋" w:eastAsia="仿宋" w:cs="Times New Roman"/>
          <w:b/>
          <w:spacing w:val="-2"/>
          <w:sz w:val="32"/>
          <w:szCs w:val="32"/>
          <w:lang w:val="en-US" w:eastAsia="zh-CN"/>
        </w:rPr>
        <w:t>（一）机构设置以及在职人员情况</w:t>
      </w:r>
    </w:p>
    <w:p w14:paraId="15DB1C0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玉林市玉东新区第三初级中学编制总数为157人，其中：事业编制155人，工勤在职2人。实有财政供养人数169人，事业在职157人，离退休人员12人（其中离休0人）。编外在职实有人数31人， 属全额事业单位，学校本级内设教务、政教、后勤、工会，共4个职能科室。</w:t>
      </w:r>
    </w:p>
    <w:p w14:paraId="1C35092E">
      <w:pPr>
        <w:widowControl/>
        <w:shd w:val="clear" w:color="auto" w:fill="FFFFFF"/>
        <w:spacing w:line="600" w:lineRule="atLeast"/>
        <w:ind w:firstLine="643"/>
        <w:rPr>
          <w:rFonts w:hint="eastAsia" w:ascii="仿宋" w:hAnsi="仿宋" w:eastAsia="仿宋" w:cs="Times New Roman"/>
          <w:b/>
          <w:spacing w:val="-2"/>
          <w:sz w:val="32"/>
          <w:szCs w:val="32"/>
          <w:lang w:val="en-US" w:eastAsia="zh-CN"/>
        </w:rPr>
      </w:pPr>
      <w:r>
        <w:rPr>
          <w:rFonts w:hint="eastAsia" w:ascii="仿宋" w:hAnsi="仿宋" w:eastAsia="仿宋" w:cs="Times New Roman"/>
          <w:b/>
          <w:spacing w:val="-2"/>
          <w:sz w:val="32"/>
          <w:szCs w:val="32"/>
          <w:lang w:val="en-US" w:eastAsia="zh-CN"/>
        </w:rPr>
        <w:t>（二）主要职能</w:t>
      </w:r>
    </w:p>
    <w:p w14:paraId="20B10FC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1.贯彻国家教育的方针政策及其他有关政策，拟订学校发展战略、规划、政策和改革方案并组织实施，完善学校的管理制度，提出运用教育政策实施的建议；</w:t>
      </w:r>
    </w:p>
    <w:p w14:paraId="3B78424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2.实施初中义务教育，促进基础教育发展；</w:t>
      </w:r>
    </w:p>
    <w:p w14:paraId="3550522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3.初级中学学历教育。</w:t>
      </w:r>
    </w:p>
    <w:p w14:paraId="68E24CC5">
      <w:pPr>
        <w:widowControl/>
        <w:shd w:val="clear" w:color="auto" w:fill="FFFFFF"/>
        <w:spacing w:line="600" w:lineRule="atLeast"/>
        <w:ind w:firstLine="643"/>
        <w:rPr>
          <w:rFonts w:hint="eastAsia" w:ascii="仿宋" w:hAnsi="仿宋" w:eastAsia="仿宋" w:cs="Times New Roman"/>
          <w:b/>
          <w:spacing w:val="-2"/>
          <w:sz w:val="32"/>
          <w:szCs w:val="32"/>
          <w:lang w:val="en-US" w:eastAsia="zh-CN"/>
        </w:rPr>
      </w:pPr>
      <w:r>
        <w:rPr>
          <w:rFonts w:hint="eastAsia" w:ascii="仿宋" w:hAnsi="仿宋" w:eastAsia="仿宋" w:cs="Times New Roman"/>
          <w:b/>
          <w:spacing w:val="-2"/>
          <w:sz w:val="32"/>
          <w:szCs w:val="32"/>
          <w:lang w:val="en-US" w:eastAsia="zh-CN"/>
        </w:rPr>
        <w:t>（三）年度主要工作计划</w:t>
      </w:r>
    </w:p>
    <w:p w14:paraId="2181508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1.加强对学生的教育教学工作管理和优化相关服务；</w:t>
      </w:r>
    </w:p>
    <w:p w14:paraId="6E7791F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2.确保2024年教育教学工作正常进行，提高本年教育教学工作质量。</w:t>
      </w:r>
    </w:p>
    <w:p w14:paraId="1AC5764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3.协调本单位各部门共同推进2024年招生工作顺利完成。</w:t>
      </w:r>
    </w:p>
    <w:p w14:paraId="576CE09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p>
    <w:p w14:paraId="517F05A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二</w:t>
      </w:r>
      <w:r>
        <w:rPr>
          <w:rFonts w:hint="eastAsia" w:ascii="Times New Roman" w:hAnsi="Times New Roman" w:eastAsia="黑体" w:cs="Times New Roman"/>
          <w:color w:val="000000"/>
          <w:sz w:val="32"/>
          <w:szCs w:val="32"/>
          <w:lang w:eastAsia="zh-CN"/>
        </w:rPr>
        <w:t>、预算基本情况</w:t>
      </w:r>
    </w:p>
    <w:p w14:paraId="26C43637">
      <w:pPr>
        <w:widowControl/>
        <w:shd w:val="clear" w:color="auto" w:fill="FFFFFF"/>
        <w:spacing w:line="600" w:lineRule="atLeast"/>
        <w:ind w:firstLine="643"/>
        <w:rPr>
          <w:rFonts w:hint="eastAsia" w:ascii="仿宋" w:hAnsi="仿宋" w:eastAsia="仿宋" w:cs="Times New Roman"/>
          <w:b/>
          <w:spacing w:val="-2"/>
          <w:sz w:val="32"/>
          <w:szCs w:val="32"/>
          <w:lang w:val="en-US" w:eastAsia="zh-CN"/>
        </w:rPr>
      </w:pPr>
      <w:r>
        <w:rPr>
          <w:rFonts w:hint="eastAsia" w:ascii="仿宋" w:hAnsi="仿宋" w:eastAsia="仿宋" w:cs="Times New Roman"/>
          <w:b/>
          <w:spacing w:val="-2"/>
          <w:sz w:val="32"/>
          <w:szCs w:val="32"/>
          <w:lang w:val="en-US" w:eastAsia="zh-CN"/>
        </w:rPr>
        <w:t>（一） 、2024年部门整体预算以及执行情况</w:t>
      </w:r>
    </w:p>
    <w:p w14:paraId="6ACB1DB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1.我部门2024年初总预算为2658.18万元，其中：基本支出预算为2352.73万元，新立项13个项目支出预算为144.17万元。上年结转161.28万元。执行情况如下：</w:t>
      </w:r>
    </w:p>
    <w:p w14:paraId="1C692110">
      <w:pPr>
        <w:widowControl/>
        <w:shd w:val="clear" w:color="auto" w:fill="FFFFFF"/>
        <w:spacing w:line="600" w:lineRule="atLeast"/>
        <w:ind w:firstLine="643"/>
        <w:rPr>
          <w:rFonts w:ascii="仿宋" w:hAnsi="仿宋" w:eastAsia="仿宋"/>
          <w:b/>
          <w:spacing w:val="-2"/>
          <w:sz w:val="32"/>
          <w:szCs w:val="21"/>
        </w:rPr>
      </w:pPr>
      <w:r>
        <w:rPr>
          <w:rFonts w:hint="eastAsia" w:ascii="仿宋" w:hAnsi="仿宋" w:eastAsia="仿宋"/>
          <w:b/>
          <w:spacing w:val="-2"/>
          <w:sz w:val="32"/>
          <w:szCs w:val="32"/>
          <w:lang w:val="en-US" w:eastAsia="zh-CN"/>
        </w:rPr>
        <w:t>1.</w:t>
      </w:r>
      <w:r>
        <w:rPr>
          <w:rFonts w:ascii="仿宋" w:hAnsi="仿宋" w:eastAsia="仿宋"/>
          <w:b/>
          <w:spacing w:val="-2"/>
          <w:sz w:val="32"/>
          <w:szCs w:val="32"/>
        </w:rPr>
        <w:t>基本支出</w:t>
      </w:r>
    </w:p>
    <w:p w14:paraId="3AEA42C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2024年本单位年初基本支出预算为2352.73万元。2024年基本支出执行支出2352.73万元，主要用于教育支出、社会保障和就业支出、卫生健康支出和住房保障等支出。初中教育支出1740.9万元，占73.99%；住房公积金支出187.72万元，占7.97%；机关事业单位基本养老保险缴费支出250.29万元，占10.63%；机关事业单位职业年金缴费支出125.15万元，占5.31%；事业单位医疗支出115.76万元，占4.92%；公务员医疗补助支出66.44万元，占2.82；其他行政事业单位医疗支出10.65元，占0.45%。2024年“三公”经费支出为0元，预算支出已全部编入部门预算。</w:t>
      </w:r>
    </w:p>
    <w:p w14:paraId="4035CD9F">
      <w:pPr>
        <w:widowControl/>
        <w:shd w:val="clear" w:color="auto" w:fill="FFFFFF"/>
        <w:spacing w:line="600" w:lineRule="atLeast"/>
        <w:ind w:firstLine="643"/>
        <w:rPr>
          <w:rFonts w:ascii="楷体" w:hAnsi="楷体" w:eastAsia="楷体"/>
          <w:b/>
          <w:spacing w:val="-2"/>
          <w:sz w:val="32"/>
          <w:szCs w:val="21"/>
        </w:rPr>
      </w:pPr>
      <w:r>
        <w:rPr>
          <w:rFonts w:hint="eastAsia" w:ascii="楷体" w:hAnsi="楷体" w:eastAsia="楷体"/>
          <w:b/>
          <w:spacing w:val="-2"/>
          <w:sz w:val="32"/>
          <w:szCs w:val="32"/>
          <w:lang w:val="en-US" w:eastAsia="zh-CN"/>
        </w:rPr>
        <w:t>2.</w:t>
      </w:r>
      <w:r>
        <w:rPr>
          <w:rFonts w:hint="eastAsia" w:ascii="楷体" w:hAnsi="楷体" w:eastAsia="楷体"/>
          <w:b/>
          <w:spacing w:val="-2"/>
          <w:sz w:val="32"/>
          <w:szCs w:val="32"/>
          <w:lang w:eastAsia="zh-CN"/>
        </w:rPr>
        <w:t>项目</w:t>
      </w:r>
      <w:r>
        <w:rPr>
          <w:rFonts w:ascii="楷体" w:hAnsi="楷体" w:eastAsia="楷体"/>
          <w:b/>
          <w:spacing w:val="-2"/>
          <w:sz w:val="32"/>
          <w:szCs w:val="32"/>
        </w:rPr>
        <w:t>支出</w:t>
      </w:r>
    </w:p>
    <w:p w14:paraId="6A61B5F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1.本单位2024年年初项目预算支出共立项13个项目。具体预算以及执行情况如下：</w:t>
      </w:r>
    </w:p>
    <w:p w14:paraId="2134452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“班主任津贴”项目，年初预算15.12万元，调整后预算数为7.56万元；执行数为0万元。预算执行率为0%。</w:t>
      </w:r>
    </w:p>
    <w:p w14:paraId="5DB810C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highlight w:val="none"/>
          <w:lang w:val="en-US" w:eastAsia="zh-CN"/>
        </w:rPr>
        <w:t>乡村教师补贴</w:t>
      </w:r>
      <w:r>
        <w:rPr>
          <w:rFonts w:hint="eastAsia" w:ascii="仿宋" w:hAnsi="仿宋" w:eastAsia="仿宋" w:cs="仿宋"/>
          <w:kern w:val="0"/>
          <w:sz w:val="32"/>
          <w:szCs w:val="32"/>
          <w:lang w:val="en-US" w:eastAsia="zh-CN"/>
        </w:rPr>
        <w:t>”项目，年初预算为3.36万元，调整后增加上级预算数为33.98万元，执行数为30.82万元，预算执行率为90.7%。</w:t>
      </w:r>
    </w:p>
    <w:p w14:paraId="6123587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“遗属补助”项目，年初预算为4.1万元，调整后预算数为2.052万元；全年预算执行数为2.052万元，预算执行率为100%。</w:t>
      </w:r>
    </w:p>
    <w:p w14:paraId="20BFDF1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“营养改善经费”项目，年初预算数为80.2万元，调整后预算数为155.55万元。全年预算执行数为155.55万元，预算执行率为100%。</w:t>
      </w:r>
    </w:p>
    <w:p w14:paraId="195FC93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highlight w:val="none"/>
          <w:lang w:val="en-US" w:eastAsia="zh-CN"/>
        </w:rPr>
        <w:t>顶岗实习教师经费</w:t>
      </w:r>
      <w:r>
        <w:rPr>
          <w:rFonts w:hint="eastAsia" w:ascii="仿宋" w:hAnsi="仿宋" w:eastAsia="仿宋" w:cs="仿宋"/>
          <w:kern w:val="0"/>
          <w:sz w:val="32"/>
          <w:szCs w:val="32"/>
          <w:lang w:val="en-US" w:eastAsia="zh-CN"/>
        </w:rPr>
        <w:t>”项目，年初预算为19万元，调整后预算数为15.18万元；全年执行数为9.5万元，预算执行率为62.56%。</w:t>
      </w:r>
    </w:p>
    <w:p w14:paraId="3B8AAF7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“学校家庭经济困难学生生活补助</w:t>
      </w:r>
      <w:r>
        <w:rPr>
          <w:rFonts w:hint="eastAsia" w:ascii="仿宋" w:hAnsi="仿宋" w:eastAsia="仿宋" w:cs="仿宋"/>
          <w:kern w:val="0"/>
          <w:sz w:val="32"/>
          <w:szCs w:val="32"/>
          <w:highlight w:val="none"/>
          <w:lang w:val="en-US" w:eastAsia="zh-CN"/>
        </w:rPr>
        <w:t>”</w:t>
      </w:r>
      <w:r>
        <w:rPr>
          <w:rFonts w:hint="eastAsia" w:ascii="仿宋" w:hAnsi="仿宋" w:eastAsia="仿宋" w:cs="仿宋"/>
          <w:kern w:val="0"/>
          <w:sz w:val="32"/>
          <w:szCs w:val="32"/>
          <w:lang w:val="en-US" w:eastAsia="zh-CN"/>
        </w:rPr>
        <w:t>项目，年初预算为18.63万元，调整后增加上级预算数为153.47万元；全年执行数为153.47万元，预算执行率为100%。</w:t>
      </w:r>
    </w:p>
    <w:p w14:paraId="6B038B3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“聘用人员工会经费”项目，年初预算为0.38万元，全年执行数为0.38万元，预算执行率为100%。</w:t>
      </w:r>
    </w:p>
    <w:p w14:paraId="3D7A76F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“生均公用经费（狮山学校）”项目，年初预算为3.36万元，调整后增加上级预算数为13.22万元，全年执行数为12.15万元，预算执行率为91.86%。</w:t>
      </w:r>
    </w:p>
    <w:p w14:paraId="767264C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2.本单位2024年年中追加立项项目8个，具体预算以及执行情况如下：</w:t>
      </w:r>
    </w:p>
    <w:p w14:paraId="04527D2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“预留增人增 资”项目，当年预算数为0.7万元，全年执行数为0.7万元，执行率为100%。</w:t>
      </w:r>
    </w:p>
    <w:p w14:paraId="0088806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“事业单位绩效工资增量”项目，当年预算数为125.97万元，全年执行数为125.97万元，执行率为100%.</w:t>
      </w:r>
    </w:p>
    <w:p w14:paraId="50DBE6E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“顶岗实习教师经费.”项目，当</w:t>
      </w:r>
      <w:bookmarkStart w:id="0" w:name="_GoBack"/>
      <w:bookmarkEnd w:id="0"/>
      <w:r>
        <w:rPr>
          <w:rFonts w:hint="eastAsia" w:ascii="仿宋" w:hAnsi="仿宋" w:eastAsia="仿宋" w:cs="仿宋"/>
          <w:kern w:val="0"/>
          <w:sz w:val="32"/>
          <w:szCs w:val="32"/>
          <w:lang w:val="en-US" w:eastAsia="zh-CN"/>
        </w:rPr>
        <w:t>年预算数为3.81万元，预算执行数为3.74万元，预算执行率为98.25%。</w:t>
      </w:r>
    </w:p>
    <w:p w14:paraId="5F5F444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“班主任津贴.”项目，当年预算数为7.56万元，全年执行数为7.56万元，执行率为100%。</w:t>
      </w:r>
    </w:p>
    <w:p w14:paraId="61B4F7E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“公务员医疗补助.”项目，当年预算数为12.05万元，全年执行数为12.05万元，预算执行率为100%。</w:t>
      </w:r>
    </w:p>
    <w:p w14:paraId="7D28C8D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“预留增人增资（非三保）..”项目，当年预算数为63.48万元，全年执行数为54.95万元，预算执行率为86.56%。</w:t>
      </w:r>
    </w:p>
    <w:p w14:paraId="5C5F21F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“遗属补助.”项目，当年预算数为2.05万元，全年执行数为2.05万元，预算执行率为100%。</w:t>
      </w:r>
    </w:p>
    <w:p w14:paraId="76E6577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“学校建设项目经费”项目，当年预算数为55.06万元，全年执行数为55.06万元，预算执行率为100%。</w:t>
      </w:r>
    </w:p>
    <w:p w14:paraId="74CBA659">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2024年本部门上年结转项目预算以及执行情况</w:t>
      </w:r>
    </w:p>
    <w:p w14:paraId="277D65B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“专项支出玉东三中公用经费”项目，项目年度预算为110万元，上年结转到本年初预算数为1.48万元，总预算执行数为109.72万元，执行率为99.75%。</w:t>
      </w:r>
    </w:p>
    <w:p w14:paraId="3E3D51C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“营养改善经费”项目，项目年度预算为75.12万元。上年结转到本年预算数为52.59万元，总预算执行数为52.58万元，预算执行率为70%。</w:t>
      </w:r>
    </w:p>
    <w:p w14:paraId="166E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eastAsia" w:ascii="仿宋" w:hAnsi="仿宋" w:eastAsia="仿宋" w:cs="仿宋"/>
          <w:kern w:val="0"/>
          <w:sz w:val="32"/>
          <w:szCs w:val="32"/>
          <w:highlight w:val="none"/>
          <w:lang w:val="en-US" w:eastAsia="zh-CN"/>
        </w:rPr>
        <w:t>“专项支出－校舍补助资金”项目，上年结转到本年全年执行数为69万元，预算调剂为44.61万元，预算执行数为4.99万元，执行率为11.21%。</w:t>
      </w:r>
    </w:p>
    <w:p w14:paraId="390A51B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三</w:t>
      </w:r>
      <w:r>
        <w:rPr>
          <w:rFonts w:hint="eastAsia" w:ascii="Times New Roman" w:hAnsi="Times New Roman" w:eastAsia="黑体" w:cs="Times New Roman"/>
          <w:color w:val="000000"/>
          <w:sz w:val="32"/>
          <w:szCs w:val="32"/>
          <w:lang w:eastAsia="zh-CN"/>
        </w:rPr>
        <w:t>、</w:t>
      </w:r>
      <w:r>
        <w:rPr>
          <w:rFonts w:hint="eastAsia" w:ascii="Times New Roman" w:hAnsi="Times New Roman" w:eastAsia="黑体" w:cs="Times New Roman"/>
          <w:color w:val="000000"/>
          <w:sz w:val="32"/>
          <w:szCs w:val="32"/>
        </w:rPr>
        <w:t>自评工作开展情况</w:t>
      </w:r>
    </w:p>
    <w:p w14:paraId="6CC2539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我校积极开展整体支出绩效评价工作，</w:t>
      </w:r>
      <w:r>
        <w:rPr>
          <w:rFonts w:hint="eastAsia" w:ascii="Times New Roman" w:hAnsi="Times New Roman" w:eastAsia="仿宋_GB2312" w:cs="Times New Roman"/>
          <w:color w:val="000000"/>
          <w:sz w:val="32"/>
          <w:szCs w:val="32"/>
          <w:lang w:val="en-US" w:eastAsia="zh-CN"/>
        </w:rPr>
        <w:t>在</w:t>
      </w:r>
      <w:r>
        <w:rPr>
          <w:rFonts w:hint="eastAsia" w:ascii="Times New Roman" w:hAnsi="Times New Roman" w:eastAsia="仿宋_GB2312" w:cs="Times New Roman"/>
          <w:color w:val="000000"/>
          <w:sz w:val="32"/>
          <w:szCs w:val="32"/>
          <w:lang w:eastAsia="zh-CN"/>
        </w:rPr>
        <w:t>各项制度体制下，在现有各项教育规章制度下，结合实际教育现状，积极学习借鉴先进的教学经验，大力提高教育发展积极推动作用，明显促进教学水平和形成良好的教育环境等。</w:t>
      </w:r>
    </w:p>
    <w:p w14:paraId="7BCB498B">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自评结果及分析</w:t>
      </w:r>
    </w:p>
    <w:p w14:paraId="09F0B192">
      <w:pPr>
        <w:keepNext w:val="0"/>
        <w:keepLines w:val="0"/>
        <w:pageBreakBefore w:val="0"/>
        <w:widowControl w:val="0"/>
        <w:numPr>
          <w:ilvl w:val="0"/>
          <w:numId w:val="3"/>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部门整体支出绩效自评情况。</w:t>
      </w:r>
    </w:p>
    <w:p w14:paraId="6AD3FD8A">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afterLines="0" w:line="560" w:lineRule="exact"/>
        <w:ind w:leftChars="200" w:right="0" w:rightChars="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部门年度绩效目标</w:t>
      </w:r>
    </w:p>
    <w:p w14:paraId="2268573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目标1：本年度在校学生2518人，完成教育教学任务，初三毕业合格率100%，招生范围内适龄儿童入学率100%。</w:t>
      </w:r>
    </w:p>
    <w:p w14:paraId="14668DF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目标2：完善教育教学设施；更换教学楼宿舍楼监控，新建学校舞台，改造宿舍围墙，增加消防设备。</w:t>
      </w:r>
    </w:p>
    <w:p w14:paraId="438D2A4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仿宋" w:hAnsi="仿宋" w:eastAsia="仿宋" w:cs="仿宋"/>
          <w:kern w:val="0"/>
          <w:sz w:val="32"/>
          <w:szCs w:val="32"/>
          <w:lang w:val="en-US" w:eastAsia="zh-CN"/>
        </w:rPr>
        <w:t>目标3：校园无责任安全事故、学生综合素质提高，教学质量、内涵建设稳步提升；校园安全稳定。每周对学生进行安全教育，每月组织有关专业部门进行相关专题安全教育；每周组织教师开展专业培训。</w:t>
      </w:r>
    </w:p>
    <w:p w14:paraId="1486859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2.部门整体支出绩效指标完成情况</w:t>
      </w:r>
    </w:p>
    <w:p w14:paraId="5FA21BEF">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2024年整体支出自评的得分99.01分，自评等次一等。</w:t>
      </w:r>
    </w:p>
    <w:p w14:paraId="32199272">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产出指标：截至2024年12月31日，我校有教职工157人，学生2519人；在学校日常工作中，严格按照公用经费支出制度与报销流程，并严格落实工作考核要求，提高教育教学管理工作的标准；2024年我校按时足额发放教师工资，落实保障教师待遇，提高教师积极性，培养优秀的教师队伍，提高教学质量。同时，在2024年5月29日以及11月18日按生均小学1000元、初中1250元的标准发放完成春秋两学期的家庭经济困难生活补助按时按标准按要求发放寄宿生生活困难补助，缓解义务教育阶段家庭经济困难寄宿生的生活压力；依据《玉林市财政局玉林市教育局关于下达2023年城乡义务教育补助经费预算的通知（玉市财教〔2023〕28号）》以及《广西壮族自治区财政厅广西壮族自治区教育厅关于印发〈广西壮族自治区城乡义务教育补助经费管理办法〉的通知》（桂财规〔2023〕3号）文件，按照中小学年生均720元，初中年生均940元，寄宿生年生均300元的基准定额申请公用经费。</w:t>
      </w:r>
    </w:p>
    <w:p w14:paraId="0B49C8DD">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效益指标：2024年完善教学楼以及学生宿舍楼设备，更新老旧健身器械，开工建设新舞台诸多项目，改善教学环境，促进教育教学工作发展。</w:t>
      </w:r>
    </w:p>
    <w:p w14:paraId="293090E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满意度指标：师生满意度家长满意度为100%。</w:t>
      </w:r>
    </w:p>
    <w:p w14:paraId="3071AFA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（二）项目支出绩效自评情况。</w:t>
      </w:r>
    </w:p>
    <w:p w14:paraId="0650A757">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班主任津贴”项目自评得分为90分，自评为一等。各项指标满分。通过每年安排经费用于在学校任职班主任的教师群体。通过项目实施，按标准及时发放班主任津贴，保障基本待遇，激发广大教师的工作积极性和创造性，更好地推动教育教学工作。</w:t>
      </w:r>
    </w:p>
    <w:p w14:paraId="65643DF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highlight w:val="none"/>
          <w:lang w:val="en-US" w:eastAsia="zh-CN"/>
        </w:rPr>
        <w:t>乡村教师补贴</w:t>
      </w:r>
      <w:r>
        <w:rPr>
          <w:rFonts w:hint="eastAsia" w:ascii="仿宋" w:hAnsi="仿宋" w:eastAsia="仿宋" w:cs="仿宋"/>
          <w:kern w:val="0"/>
          <w:sz w:val="32"/>
          <w:szCs w:val="32"/>
          <w:lang w:val="en-US" w:eastAsia="zh-CN"/>
        </w:rPr>
        <w:t>”项目，自评得分为98.36分，自评等次一等。预算执行9.07分，产出指标49.29分，效益指标30分，满意度指标10分。依据</w:t>
      </w:r>
      <w:r>
        <w:rPr>
          <w:rFonts w:hint="eastAsia" w:ascii="Times New Roman" w:hAnsi="Times New Roman" w:eastAsia="仿宋_GB2312" w:cs="Times New Roman"/>
          <w:color w:val="000000"/>
          <w:kern w:val="2"/>
          <w:sz w:val="32"/>
          <w:szCs w:val="32"/>
          <w:lang w:val="en-US" w:eastAsia="zh-CN" w:bidi="ar-SA"/>
        </w:rPr>
        <w:t>（桂财规〔2023〕3号）文件的附件1 要求，我校属于非33个原定国家贫困县以外的乡村义务教育阶段学校，按照200元/人/月的标准设立项目且按时发放，</w:t>
      </w:r>
      <w:r>
        <w:rPr>
          <w:rFonts w:hint="eastAsia" w:ascii="仿宋" w:hAnsi="仿宋" w:eastAsia="仿宋" w:cs="仿宋"/>
          <w:kern w:val="0"/>
          <w:sz w:val="32"/>
          <w:szCs w:val="32"/>
          <w:lang w:val="en-US" w:eastAsia="zh-CN"/>
        </w:rPr>
        <w:t>保障乡村教师的生活待遇。</w:t>
      </w:r>
    </w:p>
    <w:p w14:paraId="423C09F8">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“遗属补助”项目自评得分100分，预算执行10分，各项指标满分，自评等次一等。项目惠及5位退休教师遗属人员有效缓解遗属生活困难，充分调动教职工的积极性。</w:t>
      </w:r>
    </w:p>
    <w:p w14:paraId="4FFE22E2">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“预留增人增 资”项目自评得分100分，自评等次一等，预算执行10分，产出指标50分，效益指标30分，满意度指标10分。此项目为追加在职教师2024年11月—12月工伤失业保险。项目保障了在职教师的福利待遇。</w:t>
      </w:r>
    </w:p>
    <w:p w14:paraId="59AEB80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营养改善经费”项目自评得分97.81分，自评等次为一等。预算执行10分，产出指标为47.81分，效益指标30分，满意度指标10分。根据《教育部等七部门关于印发〈农村义务教育学生营养改善计划实施办法〉的通知》（教财〔2022〕2号）设立营养改善经费项目，目的在于进一步推进实施农村义务教育学生营养改善计划，改善农村学生营养状况，提高农村学生健康水平。本项目按时进行及时支付，保障了我校学生的营养水平。</w:t>
      </w:r>
    </w:p>
    <w:p w14:paraId="134B1B09">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顶岗实习教师经费”项目自评得分96.26分，自评等次为一等。预算执行6.26分，产出指标50分，效益指标30分，满意度指标10分。顶岗教师津贴补贴项目分春秋两个实施，学期结束发放按在岗时间发放顶岗教师津贴。本项目支付的是2023年秋季期顶岗教师经费，2023年秋季期在岗顶岗教师19人，平均在岗时间5个月，补贴标准为1000元/人.月，已于秋季期结束后支付。</w:t>
      </w:r>
    </w:p>
    <w:p w14:paraId="44B9086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仿宋" w:hAnsi="仿宋" w:eastAsia="仿宋" w:cs="仿宋"/>
          <w:kern w:val="0"/>
          <w:sz w:val="32"/>
          <w:szCs w:val="32"/>
          <w:lang w:val="en-US" w:eastAsia="zh-CN"/>
        </w:rPr>
        <w:t>“家庭经济困难学生生活补助”项目自评得分93.71分，自评等次一等。产出指标43.71分，2024年全年我校和狮山学校平均受助人数1035人。</w:t>
      </w:r>
      <w:r>
        <w:rPr>
          <w:rFonts w:hint="eastAsia" w:ascii="Times New Roman" w:hAnsi="Times New Roman" w:eastAsia="仿宋_GB2312" w:cs="Times New Roman"/>
          <w:color w:val="000000"/>
          <w:kern w:val="2"/>
          <w:sz w:val="32"/>
          <w:szCs w:val="32"/>
          <w:lang w:val="en-US" w:eastAsia="zh-CN" w:bidi="ar-SA"/>
        </w:rPr>
        <w:t>在2024年5月29日以11月18日按生均小学1000元、初中1250元的标准按时发放完成春秋两学期的家庭经济困难生活补助。效益指标30分，降低了受助学生辍学率，提高家庭经济困难学生享受平等教育公平程度。满意度指标10分，学生家长满意度100%。</w:t>
      </w:r>
    </w:p>
    <w:p w14:paraId="49D06349">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“聘用人员工会经费”项目自评得分100分，自评等次为一等。各项指标满分。</w:t>
      </w:r>
      <w:r>
        <w:rPr>
          <w:rFonts w:hint="eastAsia" w:ascii="仿宋" w:hAnsi="仿宋" w:eastAsia="仿宋" w:cs="仿宋"/>
          <w:kern w:val="0"/>
          <w:sz w:val="32"/>
          <w:szCs w:val="32"/>
          <w:lang w:val="en-US" w:eastAsia="zh-CN"/>
        </w:rPr>
        <w:t>不断完善聘用人员管理机制，缓解学校教师紧缺问题，保障学校教育教学工作的开展。满意度指标10分，聘用人员满意度100%。</w:t>
      </w:r>
    </w:p>
    <w:p w14:paraId="65CD3DB3">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“生均公用经费（狮山学校）”项目自评得分98.32分，自评等次为一等。产出指标49.13分，效益指标30分，满意度指标10分。</w:t>
      </w:r>
    </w:p>
    <w:p w14:paraId="0BA188D4">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“事业单位绩效工资增量”项目自评得分为100分，自评等次为一等。各项指标满分。及时发放绩效工资增量，提高教师工作积极性。</w:t>
      </w:r>
    </w:p>
    <w:p w14:paraId="6289DFF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“顶岗实习教师经费.”项目自评得分为99.83分，自评等次为一等。各项指标满分。顶岗教师津贴补贴项目分春秋两个实施，学期结束发放按在岗时间发放顶岗教师津贴。</w:t>
      </w:r>
    </w:p>
    <w:p w14:paraId="721D589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仿宋" w:hAnsi="仿宋" w:eastAsia="仿宋" w:cs="仿宋"/>
          <w:kern w:val="0"/>
          <w:sz w:val="32"/>
          <w:szCs w:val="32"/>
          <w:lang w:val="en-US" w:eastAsia="zh-CN"/>
        </w:rPr>
        <w:t>“班主任津贴.”项目自评得分为100分，自评等次为一等。各项指标满分。每年</w:t>
      </w:r>
      <w:r>
        <w:rPr>
          <w:rFonts w:hint="eastAsia" w:ascii="Times New Roman" w:hAnsi="Times New Roman" w:eastAsia="仿宋_GB2312" w:cs="Times New Roman"/>
          <w:color w:val="000000"/>
          <w:kern w:val="2"/>
          <w:sz w:val="32"/>
          <w:szCs w:val="32"/>
          <w:lang w:val="en-US" w:eastAsia="zh-CN" w:bidi="ar-SA"/>
        </w:rPr>
        <w:t>安排经费用于在学校任职班主任的教师群体。通过项目实施，按标准及时发放班主任津贴，保障基本待遇，激发广大教师的工作积极性和创造性，更好地推动教育教学工作。</w:t>
      </w:r>
    </w:p>
    <w:p w14:paraId="4925B8D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“公务员医疗补助.”项目自评得分100分，自评为一等，各项指标满分。该项目为追加2024年10—12月在职公务员医疗补助。</w:t>
      </w:r>
      <w:r>
        <w:rPr>
          <w:rFonts w:hint="eastAsia" w:ascii="仿宋" w:hAnsi="仿宋" w:eastAsia="仿宋" w:cs="仿宋"/>
          <w:kern w:val="0"/>
          <w:sz w:val="32"/>
          <w:szCs w:val="32"/>
          <w:lang w:val="en-US" w:eastAsia="zh-CN"/>
        </w:rPr>
        <w:t>项目保障了在职教师的福利待遇。</w:t>
      </w:r>
    </w:p>
    <w:p w14:paraId="12693B4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预留增人增资（非三保）..”项目自评得分99.68分，自评为一等，预算执行9.84分。产出指标49.84分，2024年符合岗位考核津贴发放条件人数为143人，对143人工作考核合格后予以发放，发放总金额为548369元。社会效益10分，100%达到保障学校教育教学工作质量。满意度指标10分，教师满意度100%。</w:t>
      </w:r>
    </w:p>
    <w:p w14:paraId="666577B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“遗属补助.</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项目自评得分100分，自评为一等，预算执行10分。产出指标50分，2024年遗属补助发放人数为5人，发放总金额为20520元。社会效益10分，100%达到保障学校教育教学工作质量。满意度指标10分，满意度100%。</w:t>
      </w:r>
    </w:p>
    <w:p w14:paraId="6BEA4A0D">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w:t>
      </w:r>
      <w:r>
        <w:rPr>
          <w:rFonts w:hint="default" w:ascii="Times New Roman" w:hAnsi="Times New Roman" w:eastAsia="仿宋_GB2312" w:cs="Times New Roman"/>
          <w:color w:val="000000"/>
          <w:kern w:val="2"/>
          <w:sz w:val="32"/>
          <w:szCs w:val="32"/>
          <w:lang w:val="en-US" w:eastAsia="zh-CN" w:bidi="ar-SA"/>
        </w:rPr>
        <w:t>学校建设</w:t>
      </w:r>
      <w:r>
        <w:rPr>
          <w:rFonts w:hint="eastAsia" w:ascii="Times New Roman" w:hAnsi="Times New Roman" w:eastAsia="仿宋_GB2312" w:cs="Times New Roman"/>
          <w:color w:val="000000"/>
          <w:kern w:val="2"/>
          <w:sz w:val="32"/>
          <w:szCs w:val="32"/>
          <w:lang w:val="en-US" w:eastAsia="zh-CN" w:bidi="ar-SA"/>
        </w:rPr>
        <w:t>项目经费”项目自评得分100分，自评等次一等，预算执行100分。产出指标50分，2024年支付3#学生宿舍楼第四期工程款以及结算款。效益指标30分，100%改善校园环境。满意度指标10分，师生满意度100%。</w:t>
      </w:r>
    </w:p>
    <w:p w14:paraId="48A584A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“专项支出玉东三中公用经费”项目自评得分为99.75分，自评为一等，预算执行9.97分。产出指标50分，项目保障了我校教育教学正常运转。效益指标30分，100%完成。满意度指标10分，教师满意度100%.</w:t>
      </w:r>
    </w:p>
    <w:p w14:paraId="552D4032">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“专项支出－校舍补助资金”项目自评得分为80.15分，自评为二等，预算执行10分。产出指标39.03分，项目支付了舞台二期工程款。效益指标30分，100%完成。满意度指标10分，教师满意度100%。</w:t>
      </w:r>
    </w:p>
    <w:p w14:paraId="26058EB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“营养改善经费”项目自评得分为97分，预算执行7分，自评为一类。产出指标50分，效益指标30分，满意度指标10分。此项目2024年惠及我校及狮山学校学生，有效改善了学生营养状况。</w:t>
      </w:r>
    </w:p>
    <w:p w14:paraId="6206CC3C">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自评发现的问题和改进措施</w:t>
      </w:r>
    </w:p>
    <w:p w14:paraId="51FF819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本单位除财政拨款无其他经费来源，但由于财政资金紧张未能及时拨付，造成日常教学工作受到一定程度的影响。</w:t>
      </w:r>
    </w:p>
    <w:p w14:paraId="1B973433">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自评工作建议</w:t>
      </w:r>
    </w:p>
    <w:p w14:paraId="72892D4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Chars="20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ascii="仿宋_GB2312" w:hAnsi="宋体" w:eastAsia="仿宋_GB2312" w:cs="仿宋_GB2312"/>
          <w:i w:val="0"/>
          <w:iCs w:val="0"/>
          <w:caps w:val="0"/>
          <w:color w:val="000000"/>
          <w:spacing w:val="0"/>
          <w:sz w:val="32"/>
          <w:szCs w:val="32"/>
          <w:shd w:val="clear" w:fill="F8F8F8"/>
        </w:rPr>
        <w:t>努力学习各项绩效指示文件，学习绩效指标多元化设置，将绩效评价工作纳入我校全年重点任务中。</w:t>
      </w:r>
    </w:p>
    <w:p w14:paraId="09DF29F0">
      <w:pPr>
        <w:pStyle w:val="3"/>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黑体" w:hAnsi="黑体" w:eastAsia="黑体" w:cs="黑体"/>
          <w:color w:val="000000"/>
          <w:lang w:val="en-US" w:eastAsia="zh-CN"/>
        </w:rPr>
      </w:pPr>
      <w:r>
        <w:rPr>
          <w:rFonts w:hint="eastAsia" w:ascii="黑体" w:hAnsi="黑体" w:eastAsia="黑体" w:cs="黑体"/>
          <w:color w:val="000000"/>
          <w:sz w:val="32"/>
          <w:szCs w:val="32"/>
          <w:lang w:val="en-US" w:eastAsia="zh-CN"/>
        </w:rPr>
        <w:t>六、其他需要说明的问题</w:t>
      </w:r>
    </w:p>
    <w:p w14:paraId="04C46989">
      <w:pPr>
        <w:pStyle w:val="3"/>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firstLine="640" w:firstLineChars="200"/>
        <w:jc w:val="left"/>
        <w:textAlignment w:val="auto"/>
        <w:rPr>
          <w:rFonts w:hint="default" w:ascii="Times New Roman" w:hAnsi="Times New Roman" w:eastAsia="仿宋_GB2312" w:cs="仿宋_GB2312"/>
          <w:color w:val="000000"/>
          <w:sz w:val="32"/>
          <w:szCs w:val="32"/>
          <w:lang w:val="en-US" w:eastAsia="zh-CN"/>
        </w:rPr>
      </w:pPr>
      <w:r>
        <w:rPr>
          <w:rFonts w:hint="eastAsia" w:eastAsia="仿宋_GB2312" w:cs="仿宋_GB2312"/>
          <w:color w:val="000000"/>
          <w:sz w:val="32"/>
          <w:szCs w:val="32"/>
          <w:lang w:val="en-US" w:eastAsia="zh-CN"/>
        </w:rPr>
        <w:t>无</w:t>
      </w:r>
    </w:p>
    <w:p w14:paraId="3796AF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F6D4A"/>
    <w:multiLevelType w:val="singleLevel"/>
    <w:tmpl w:val="A2BF6D4A"/>
    <w:lvl w:ilvl="0" w:tentative="0">
      <w:start w:val="3"/>
      <w:numFmt w:val="decimal"/>
      <w:suff w:val="space"/>
      <w:lvlText w:val="%1."/>
      <w:lvlJc w:val="left"/>
    </w:lvl>
  </w:abstractNum>
  <w:abstractNum w:abstractNumId="1">
    <w:nsid w:val="EB684B10"/>
    <w:multiLevelType w:val="singleLevel"/>
    <w:tmpl w:val="EB684B10"/>
    <w:lvl w:ilvl="0" w:tentative="0">
      <w:start w:val="1"/>
      <w:numFmt w:val="decimal"/>
      <w:lvlText w:val="%1."/>
      <w:lvlJc w:val="left"/>
      <w:pPr>
        <w:tabs>
          <w:tab w:val="left" w:pos="312"/>
        </w:tabs>
      </w:pPr>
    </w:lvl>
  </w:abstractNum>
  <w:abstractNum w:abstractNumId="2">
    <w:nsid w:val="00000001"/>
    <w:multiLevelType w:val="singleLevel"/>
    <w:tmpl w:val="00000001"/>
    <w:lvl w:ilvl="0" w:tentative="0">
      <w:start w:val="1"/>
      <w:numFmt w:val="chineseCounting"/>
      <w:suff w:val="nothing"/>
      <w:lvlText w:val="（%1）"/>
      <w:lvlJc w:val="left"/>
      <w:rPr>
        <w:rFonts w:hint="eastAsia"/>
      </w:rPr>
    </w:lvl>
  </w:abstractNum>
  <w:abstractNum w:abstractNumId="3">
    <w:nsid w:val="00000002"/>
    <w:multiLevelType w:val="singleLevel"/>
    <w:tmpl w:val="00000002"/>
    <w:lvl w:ilvl="0" w:tentative="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YmMyMGFmNzE0MWZmZjQ5NmQ4MGQ3ZmQ2YzEzNGUifQ=="/>
  </w:docVars>
  <w:rsids>
    <w:rsidRoot w:val="00000000"/>
    <w:rsid w:val="00155351"/>
    <w:rsid w:val="0022181C"/>
    <w:rsid w:val="003A0914"/>
    <w:rsid w:val="00411CA3"/>
    <w:rsid w:val="00586FEC"/>
    <w:rsid w:val="006B31C3"/>
    <w:rsid w:val="00816543"/>
    <w:rsid w:val="009F7630"/>
    <w:rsid w:val="00A641FB"/>
    <w:rsid w:val="00AD76E7"/>
    <w:rsid w:val="00BE32F3"/>
    <w:rsid w:val="00D816E8"/>
    <w:rsid w:val="011078C7"/>
    <w:rsid w:val="019E3125"/>
    <w:rsid w:val="01A050EF"/>
    <w:rsid w:val="01A52705"/>
    <w:rsid w:val="01B36BD0"/>
    <w:rsid w:val="01B841E6"/>
    <w:rsid w:val="01EC3E90"/>
    <w:rsid w:val="02274EC8"/>
    <w:rsid w:val="02624152"/>
    <w:rsid w:val="026C4FD1"/>
    <w:rsid w:val="0284231A"/>
    <w:rsid w:val="02922C89"/>
    <w:rsid w:val="02BA21E0"/>
    <w:rsid w:val="02D313B6"/>
    <w:rsid w:val="02F56D74"/>
    <w:rsid w:val="031C69F7"/>
    <w:rsid w:val="032338E1"/>
    <w:rsid w:val="034A3564"/>
    <w:rsid w:val="03522419"/>
    <w:rsid w:val="035E4919"/>
    <w:rsid w:val="03604B36"/>
    <w:rsid w:val="03873063"/>
    <w:rsid w:val="03AF1619"/>
    <w:rsid w:val="03C055D4"/>
    <w:rsid w:val="03E5328D"/>
    <w:rsid w:val="047D34C5"/>
    <w:rsid w:val="04AE18D1"/>
    <w:rsid w:val="04CD5F69"/>
    <w:rsid w:val="04D01847"/>
    <w:rsid w:val="051E3A4E"/>
    <w:rsid w:val="054A784B"/>
    <w:rsid w:val="055A7363"/>
    <w:rsid w:val="05BE78F1"/>
    <w:rsid w:val="063D687A"/>
    <w:rsid w:val="064B31D3"/>
    <w:rsid w:val="0676641E"/>
    <w:rsid w:val="0679783A"/>
    <w:rsid w:val="068B1EC9"/>
    <w:rsid w:val="069C6631"/>
    <w:rsid w:val="069D39AB"/>
    <w:rsid w:val="06B07B82"/>
    <w:rsid w:val="06D03D80"/>
    <w:rsid w:val="06FA0DFD"/>
    <w:rsid w:val="07287718"/>
    <w:rsid w:val="073C31C4"/>
    <w:rsid w:val="073F4A62"/>
    <w:rsid w:val="07711A2C"/>
    <w:rsid w:val="07A373D9"/>
    <w:rsid w:val="07A50D69"/>
    <w:rsid w:val="07B7439B"/>
    <w:rsid w:val="07B90CB8"/>
    <w:rsid w:val="07C338E5"/>
    <w:rsid w:val="07D8239D"/>
    <w:rsid w:val="082F4AD6"/>
    <w:rsid w:val="08583037"/>
    <w:rsid w:val="0869623A"/>
    <w:rsid w:val="088F37C7"/>
    <w:rsid w:val="08955281"/>
    <w:rsid w:val="08D5782A"/>
    <w:rsid w:val="09202964"/>
    <w:rsid w:val="09322AD0"/>
    <w:rsid w:val="09776735"/>
    <w:rsid w:val="098F7F23"/>
    <w:rsid w:val="09A137B2"/>
    <w:rsid w:val="09A84B40"/>
    <w:rsid w:val="0A014251"/>
    <w:rsid w:val="0A0C3321"/>
    <w:rsid w:val="0A1421D6"/>
    <w:rsid w:val="0A206DCD"/>
    <w:rsid w:val="0A375EC4"/>
    <w:rsid w:val="0A3B59B5"/>
    <w:rsid w:val="0A3D797F"/>
    <w:rsid w:val="0A454A85"/>
    <w:rsid w:val="0A465AA2"/>
    <w:rsid w:val="0A6E5D8A"/>
    <w:rsid w:val="0AA7129C"/>
    <w:rsid w:val="0B022976"/>
    <w:rsid w:val="0B095AB3"/>
    <w:rsid w:val="0B0E4E77"/>
    <w:rsid w:val="0B13248D"/>
    <w:rsid w:val="0B187AA4"/>
    <w:rsid w:val="0B52745A"/>
    <w:rsid w:val="0B545031"/>
    <w:rsid w:val="0B8D0492"/>
    <w:rsid w:val="0B9C06D5"/>
    <w:rsid w:val="0BA13F3D"/>
    <w:rsid w:val="0BBA6DAD"/>
    <w:rsid w:val="0BC63A93"/>
    <w:rsid w:val="0BCD746E"/>
    <w:rsid w:val="0BFB189F"/>
    <w:rsid w:val="0BFF2A12"/>
    <w:rsid w:val="0C14032F"/>
    <w:rsid w:val="0C281F69"/>
    <w:rsid w:val="0C517711"/>
    <w:rsid w:val="0C632FA1"/>
    <w:rsid w:val="0C7D0506"/>
    <w:rsid w:val="0C9E222B"/>
    <w:rsid w:val="0D07017E"/>
    <w:rsid w:val="0D2E7A52"/>
    <w:rsid w:val="0D5D3E94"/>
    <w:rsid w:val="0D6B2ADA"/>
    <w:rsid w:val="0D8458C4"/>
    <w:rsid w:val="0DA73361"/>
    <w:rsid w:val="0DA87805"/>
    <w:rsid w:val="0DB8556E"/>
    <w:rsid w:val="0DC61A39"/>
    <w:rsid w:val="0DD83737"/>
    <w:rsid w:val="0E086284"/>
    <w:rsid w:val="0E372937"/>
    <w:rsid w:val="0E963B01"/>
    <w:rsid w:val="0EBD108E"/>
    <w:rsid w:val="0EC35F79"/>
    <w:rsid w:val="0EFB1BB6"/>
    <w:rsid w:val="0F403A6D"/>
    <w:rsid w:val="0F470958"/>
    <w:rsid w:val="0F64082D"/>
    <w:rsid w:val="0F696B20"/>
    <w:rsid w:val="0F7968F5"/>
    <w:rsid w:val="0F8751F8"/>
    <w:rsid w:val="0FE16FFE"/>
    <w:rsid w:val="0FED59A3"/>
    <w:rsid w:val="10066A65"/>
    <w:rsid w:val="10437371"/>
    <w:rsid w:val="10521CAA"/>
    <w:rsid w:val="10685029"/>
    <w:rsid w:val="10A470C3"/>
    <w:rsid w:val="10C55FD8"/>
    <w:rsid w:val="10CF50A9"/>
    <w:rsid w:val="111923AE"/>
    <w:rsid w:val="11627CCB"/>
    <w:rsid w:val="1178129C"/>
    <w:rsid w:val="118C11EC"/>
    <w:rsid w:val="1191235E"/>
    <w:rsid w:val="11A55E09"/>
    <w:rsid w:val="11D34725"/>
    <w:rsid w:val="11D72467"/>
    <w:rsid w:val="11DA3D05"/>
    <w:rsid w:val="11F748B7"/>
    <w:rsid w:val="12105979"/>
    <w:rsid w:val="12217B86"/>
    <w:rsid w:val="12303925"/>
    <w:rsid w:val="125E66E4"/>
    <w:rsid w:val="12AA7B7B"/>
    <w:rsid w:val="12AF345A"/>
    <w:rsid w:val="12AF6F40"/>
    <w:rsid w:val="12EB3CF0"/>
    <w:rsid w:val="12F86C0A"/>
    <w:rsid w:val="13051255"/>
    <w:rsid w:val="134A0A16"/>
    <w:rsid w:val="13541895"/>
    <w:rsid w:val="137F7490"/>
    <w:rsid w:val="13854144"/>
    <w:rsid w:val="138F0B1F"/>
    <w:rsid w:val="13C7475D"/>
    <w:rsid w:val="13D34898"/>
    <w:rsid w:val="13F82B68"/>
    <w:rsid w:val="14093C72"/>
    <w:rsid w:val="1424395D"/>
    <w:rsid w:val="14A30D26"/>
    <w:rsid w:val="14BC5944"/>
    <w:rsid w:val="14C447F8"/>
    <w:rsid w:val="14E804E7"/>
    <w:rsid w:val="14EE0368"/>
    <w:rsid w:val="1505553D"/>
    <w:rsid w:val="150A66AF"/>
    <w:rsid w:val="15267261"/>
    <w:rsid w:val="1554562E"/>
    <w:rsid w:val="15EC4007"/>
    <w:rsid w:val="15F15AC1"/>
    <w:rsid w:val="164B51D1"/>
    <w:rsid w:val="166444E5"/>
    <w:rsid w:val="166E2C6E"/>
    <w:rsid w:val="16810BF3"/>
    <w:rsid w:val="168B1A72"/>
    <w:rsid w:val="16A14DF1"/>
    <w:rsid w:val="16AF7D86"/>
    <w:rsid w:val="16E64EFA"/>
    <w:rsid w:val="16F413C5"/>
    <w:rsid w:val="16FC64CC"/>
    <w:rsid w:val="174560C4"/>
    <w:rsid w:val="175B58E8"/>
    <w:rsid w:val="17606A5A"/>
    <w:rsid w:val="1783099B"/>
    <w:rsid w:val="17E551B2"/>
    <w:rsid w:val="17E94CA2"/>
    <w:rsid w:val="17F65611"/>
    <w:rsid w:val="183A54FD"/>
    <w:rsid w:val="18512847"/>
    <w:rsid w:val="187A3B4C"/>
    <w:rsid w:val="18910E95"/>
    <w:rsid w:val="18AD2173"/>
    <w:rsid w:val="190B2632"/>
    <w:rsid w:val="191C2E55"/>
    <w:rsid w:val="19526877"/>
    <w:rsid w:val="196A3BC0"/>
    <w:rsid w:val="19CA465F"/>
    <w:rsid w:val="19CC6629"/>
    <w:rsid w:val="19DF7F56"/>
    <w:rsid w:val="1A0A0EFF"/>
    <w:rsid w:val="1A393593"/>
    <w:rsid w:val="1A69031C"/>
    <w:rsid w:val="1A78388D"/>
    <w:rsid w:val="1AFA71C6"/>
    <w:rsid w:val="1B0D4F39"/>
    <w:rsid w:val="1B0E2C71"/>
    <w:rsid w:val="1B1F4E7E"/>
    <w:rsid w:val="1B4C47E6"/>
    <w:rsid w:val="1B642891"/>
    <w:rsid w:val="1BA43C8A"/>
    <w:rsid w:val="1BC25F36"/>
    <w:rsid w:val="1BDC68CC"/>
    <w:rsid w:val="1BF63E31"/>
    <w:rsid w:val="1BFB4BB4"/>
    <w:rsid w:val="1C020012"/>
    <w:rsid w:val="1C204A0A"/>
    <w:rsid w:val="1C2E35CB"/>
    <w:rsid w:val="1C33473D"/>
    <w:rsid w:val="1C427076"/>
    <w:rsid w:val="1C4306F9"/>
    <w:rsid w:val="1C6C7C4F"/>
    <w:rsid w:val="1CCB2BC8"/>
    <w:rsid w:val="1CF739BD"/>
    <w:rsid w:val="1D210A3A"/>
    <w:rsid w:val="1D2624F4"/>
    <w:rsid w:val="1D320E99"/>
    <w:rsid w:val="1D3C1D18"/>
    <w:rsid w:val="1D50131F"/>
    <w:rsid w:val="1DB63878"/>
    <w:rsid w:val="1DDB508D"/>
    <w:rsid w:val="1DF223D6"/>
    <w:rsid w:val="1E0565AE"/>
    <w:rsid w:val="1E766B63"/>
    <w:rsid w:val="1E8D227B"/>
    <w:rsid w:val="1E933BB9"/>
    <w:rsid w:val="1EA23DFC"/>
    <w:rsid w:val="1EA41923"/>
    <w:rsid w:val="1ED02718"/>
    <w:rsid w:val="1F185E6D"/>
    <w:rsid w:val="1F3031B6"/>
    <w:rsid w:val="1F3233D2"/>
    <w:rsid w:val="1F3A2287"/>
    <w:rsid w:val="1F43738D"/>
    <w:rsid w:val="1F494278"/>
    <w:rsid w:val="1F5275D0"/>
    <w:rsid w:val="1F5D0D59"/>
    <w:rsid w:val="206C46C2"/>
    <w:rsid w:val="20895274"/>
    <w:rsid w:val="20DD736E"/>
    <w:rsid w:val="211437CE"/>
    <w:rsid w:val="2122224E"/>
    <w:rsid w:val="212E1977"/>
    <w:rsid w:val="21336F8E"/>
    <w:rsid w:val="219E4D4F"/>
    <w:rsid w:val="21B7196D"/>
    <w:rsid w:val="21DC4F15"/>
    <w:rsid w:val="222F1E4B"/>
    <w:rsid w:val="223E6176"/>
    <w:rsid w:val="2245341D"/>
    <w:rsid w:val="224A27E1"/>
    <w:rsid w:val="226118D9"/>
    <w:rsid w:val="22715FC0"/>
    <w:rsid w:val="227855A0"/>
    <w:rsid w:val="227B299A"/>
    <w:rsid w:val="22853819"/>
    <w:rsid w:val="22BD1205"/>
    <w:rsid w:val="22C500B9"/>
    <w:rsid w:val="22C97BAA"/>
    <w:rsid w:val="22EA5D72"/>
    <w:rsid w:val="22F4274D"/>
    <w:rsid w:val="22F73A5F"/>
    <w:rsid w:val="23046E34"/>
    <w:rsid w:val="2342170A"/>
    <w:rsid w:val="23490CEA"/>
    <w:rsid w:val="2369313B"/>
    <w:rsid w:val="23847F75"/>
    <w:rsid w:val="238F1B90"/>
    <w:rsid w:val="23AE0B4E"/>
    <w:rsid w:val="23BC770E"/>
    <w:rsid w:val="23C640E9"/>
    <w:rsid w:val="23C95987"/>
    <w:rsid w:val="23EB3B50"/>
    <w:rsid w:val="24084702"/>
    <w:rsid w:val="24305A06"/>
    <w:rsid w:val="24444B67"/>
    <w:rsid w:val="24681644"/>
    <w:rsid w:val="247E497E"/>
    <w:rsid w:val="25291C4D"/>
    <w:rsid w:val="2538481D"/>
    <w:rsid w:val="25551BC9"/>
    <w:rsid w:val="25781413"/>
    <w:rsid w:val="257858B7"/>
    <w:rsid w:val="25C805EC"/>
    <w:rsid w:val="2604714B"/>
    <w:rsid w:val="26321F0A"/>
    <w:rsid w:val="267267AA"/>
    <w:rsid w:val="26A5448A"/>
    <w:rsid w:val="26C37006"/>
    <w:rsid w:val="271433BD"/>
    <w:rsid w:val="27201D62"/>
    <w:rsid w:val="2729330D"/>
    <w:rsid w:val="272E26D1"/>
    <w:rsid w:val="27397583"/>
    <w:rsid w:val="274E2D73"/>
    <w:rsid w:val="276D01B7"/>
    <w:rsid w:val="27702CEA"/>
    <w:rsid w:val="27C9064C"/>
    <w:rsid w:val="281178FD"/>
    <w:rsid w:val="281573ED"/>
    <w:rsid w:val="28433F5A"/>
    <w:rsid w:val="28537F15"/>
    <w:rsid w:val="285C326E"/>
    <w:rsid w:val="288B3B53"/>
    <w:rsid w:val="28A6098D"/>
    <w:rsid w:val="28AC5FA3"/>
    <w:rsid w:val="28B256E1"/>
    <w:rsid w:val="28DB0637"/>
    <w:rsid w:val="28E31299"/>
    <w:rsid w:val="29332221"/>
    <w:rsid w:val="293D6BFB"/>
    <w:rsid w:val="2940493E"/>
    <w:rsid w:val="297D524A"/>
    <w:rsid w:val="29804D3A"/>
    <w:rsid w:val="29A924E3"/>
    <w:rsid w:val="29B64C00"/>
    <w:rsid w:val="29C015DB"/>
    <w:rsid w:val="29DD03DE"/>
    <w:rsid w:val="2A092F82"/>
    <w:rsid w:val="2A2953D2"/>
    <w:rsid w:val="2A77613D"/>
    <w:rsid w:val="2A7E3970"/>
    <w:rsid w:val="2A8173CF"/>
    <w:rsid w:val="2A9211C9"/>
    <w:rsid w:val="2A930621"/>
    <w:rsid w:val="2AAB20C0"/>
    <w:rsid w:val="2ACE2FF1"/>
    <w:rsid w:val="2AD01CF1"/>
    <w:rsid w:val="2ADC2444"/>
    <w:rsid w:val="2AF13F42"/>
    <w:rsid w:val="2B0D4CF3"/>
    <w:rsid w:val="2B3C2EE3"/>
    <w:rsid w:val="2B4A5600"/>
    <w:rsid w:val="2BAB5833"/>
    <w:rsid w:val="2C047EA4"/>
    <w:rsid w:val="2C167BD8"/>
    <w:rsid w:val="2C363DD6"/>
    <w:rsid w:val="2C7F39CF"/>
    <w:rsid w:val="2C7F752B"/>
    <w:rsid w:val="2CB847EB"/>
    <w:rsid w:val="2CBF201D"/>
    <w:rsid w:val="2CE850D0"/>
    <w:rsid w:val="2CF33A75"/>
    <w:rsid w:val="2D4A5D8B"/>
    <w:rsid w:val="2D5B7F98"/>
    <w:rsid w:val="2D915768"/>
    <w:rsid w:val="2DA27975"/>
    <w:rsid w:val="2DB256DE"/>
    <w:rsid w:val="2DD90EBD"/>
    <w:rsid w:val="2DDB4C35"/>
    <w:rsid w:val="2DFD2DFD"/>
    <w:rsid w:val="2E112405"/>
    <w:rsid w:val="2E222864"/>
    <w:rsid w:val="2E424CB4"/>
    <w:rsid w:val="2E4427DA"/>
    <w:rsid w:val="2E6C3ADF"/>
    <w:rsid w:val="2E7330BF"/>
    <w:rsid w:val="2E840E29"/>
    <w:rsid w:val="2F211DE0"/>
    <w:rsid w:val="2FCC0CD9"/>
    <w:rsid w:val="2FEF2C1A"/>
    <w:rsid w:val="30316D8E"/>
    <w:rsid w:val="3034062C"/>
    <w:rsid w:val="303A20E7"/>
    <w:rsid w:val="306C7DC6"/>
    <w:rsid w:val="30717AD3"/>
    <w:rsid w:val="308275EA"/>
    <w:rsid w:val="30CE6CD3"/>
    <w:rsid w:val="30FC55EE"/>
    <w:rsid w:val="31010E56"/>
    <w:rsid w:val="3126266B"/>
    <w:rsid w:val="316A69FC"/>
    <w:rsid w:val="318178A1"/>
    <w:rsid w:val="31A87524"/>
    <w:rsid w:val="32356A97"/>
    <w:rsid w:val="32382656"/>
    <w:rsid w:val="323963CE"/>
    <w:rsid w:val="32432DA9"/>
    <w:rsid w:val="324C7EAF"/>
    <w:rsid w:val="325D1976"/>
    <w:rsid w:val="32724D0C"/>
    <w:rsid w:val="32AA2E28"/>
    <w:rsid w:val="32C416B4"/>
    <w:rsid w:val="32C91500"/>
    <w:rsid w:val="32D16607"/>
    <w:rsid w:val="32DD4FAB"/>
    <w:rsid w:val="32ED1692"/>
    <w:rsid w:val="32FC7B27"/>
    <w:rsid w:val="335334BF"/>
    <w:rsid w:val="33900270"/>
    <w:rsid w:val="33C837B3"/>
    <w:rsid w:val="33D60378"/>
    <w:rsid w:val="33DE3BC6"/>
    <w:rsid w:val="33E12879"/>
    <w:rsid w:val="34270BD4"/>
    <w:rsid w:val="342F7A89"/>
    <w:rsid w:val="346B1F42"/>
    <w:rsid w:val="34713BFD"/>
    <w:rsid w:val="34AE6BFF"/>
    <w:rsid w:val="34B85CD0"/>
    <w:rsid w:val="34CA77B1"/>
    <w:rsid w:val="34D16D92"/>
    <w:rsid w:val="34DB376C"/>
    <w:rsid w:val="34E22D4D"/>
    <w:rsid w:val="35213875"/>
    <w:rsid w:val="3522139B"/>
    <w:rsid w:val="352E7D40"/>
    <w:rsid w:val="353F35CE"/>
    <w:rsid w:val="3550415A"/>
    <w:rsid w:val="35696FCA"/>
    <w:rsid w:val="356F785E"/>
    <w:rsid w:val="35777CDF"/>
    <w:rsid w:val="35BC3FE8"/>
    <w:rsid w:val="35E14DB3"/>
    <w:rsid w:val="35E62F5C"/>
    <w:rsid w:val="366C0B20"/>
    <w:rsid w:val="36716136"/>
    <w:rsid w:val="368C11C2"/>
    <w:rsid w:val="36965B9D"/>
    <w:rsid w:val="369D517D"/>
    <w:rsid w:val="36AF6C5F"/>
    <w:rsid w:val="36BB50CB"/>
    <w:rsid w:val="36CE17DB"/>
    <w:rsid w:val="36D44917"/>
    <w:rsid w:val="36D84407"/>
    <w:rsid w:val="36E84FA3"/>
    <w:rsid w:val="36E96615"/>
    <w:rsid w:val="36EA2AC6"/>
    <w:rsid w:val="37321D6A"/>
    <w:rsid w:val="374B4BD9"/>
    <w:rsid w:val="37643EED"/>
    <w:rsid w:val="376667CA"/>
    <w:rsid w:val="37CB5D1A"/>
    <w:rsid w:val="37DE3C9F"/>
    <w:rsid w:val="38163439"/>
    <w:rsid w:val="38391B63"/>
    <w:rsid w:val="38767A34"/>
    <w:rsid w:val="387E0FDF"/>
    <w:rsid w:val="38A04AB1"/>
    <w:rsid w:val="38BE762D"/>
    <w:rsid w:val="39333B77"/>
    <w:rsid w:val="397C551E"/>
    <w:rsid w:val="3995144E"/>
    <w:rsid w:val="39CB3DB0"/>
    <w:rsid w:val="39E81904"/>
    <w:rsid w:val="3A0F48BD"/>
    <w:rsid w:val="3A30455A"/>
    <w:rsid w:val="3A655FB2"/>
    <w:rsid w:val="3AB72586"/>
    <w:rsid w:val="3AE35129"/>
    <w:rsid w:val="3AFB06C4"/>
    <w:rsid w:val="3B2220F5"/>
    <w:rsid w:val="3B2319C9"/>
    <w:rsid w:val="3B452A39"/>
    <w:rsid w:val="3B9603ED"/>
    <w:rsid w:val="3BAC7C11"/>
    <w:rsid w:val="3BD827B4"/>
    <w:rsid w:val="3C2B6D87"/>
    <w:rsid w:val="3C7E15AD"/>
    <w:rsid w:val="3C9056B7"/>
    <w:rsid w:val="3C94492D"/>
    <w:rsid w:val="3C9E57AB"/>
    <w:rsid w:val="3CD63197"/>
    <w:rsid w:val="3D1D7A03"/>
    <w:rsid w:val="3D4C3459"/>
    <w:rsid w:val="3D6E1622"/>
    <w:rsid w:val="3D70539A"/>
    <w:rsid w:val="3DE511B8"/>
    <w:rsid w:val="3E375EB7"/>
    <w:rsid w:val="3EB05C6A"/>
    <w:rsid w:val="3EBB0897"/>
    <w:rsid w:val="3EC86B10"/>
    <w:rsid w:val="3ED01E68"/>
    <w:rsid w:val="3EF94F1B"/>
    <w:rsid w:val="3F122481"/>
    <w:rsid w:val="3F316DAB"/>
    <w:rsid w:val="3F6031EC"/>
    <w:rsid w:val="3F7171A7"/>
    <w:rsid w:val="3F9415B7"/>
    <w:rsid w:val="3FA05CDE"/>
    <w:rsid w:val="3FB83028"/>
    <w:rsid w:val="3FC10C85"/>
    <w:rsid w:val="3FEB51AC"/>
    <w:rsid w:val="3FF34060"/>
    <w:rsid w:val="40095632"/>
    <w:rsid w:val="40224945"/>
    <w:rsid w:val="402661E4"/>
    <w:rsid w:val="40271F5C"/>
    <w:rsid w:val="40277752"/>
    <w:rsid w:val="409475F1"/>
    <w:rsid w:val="409A0980"/>
    <w:rsid w:val="40BA692C"/>
    <w:rsid w:val="40DE6ABE"/>
    <w:rsid w:val="40F97454"/>
    <w:rsid w:val="410A78B3"/>
    <w:rsid w:val="411424E0"/>
    <w:rsid w:val="412C5A7C"/>
    <w:rsid w:val="41505DB0"/>
    <w:rsid w:val="41BB295C"/>
    <w:rsid w:val="41CB20BF"/>
    <w:rsid w:val="41CB7DC6"/>
    <w:rsid w:val="41CF6407"/>
    <w:rsid w:val="41F83BB0"/>
    <w:rsid w:val="421B33FA"/>
    <w:rsid w:val="422B5D33"/>
    <w:rsid w:val="426209F6"/>
    <w:rsid w:val="42894808"/>
    <w:rsid w:val="42A258CA"/>
    <w:rsid w:val="42A81132"/>
    <w:rsid w:val="42B0448A"/>
    <w:rsid w:val="42C43A92"/>
    <w:rsid w:val="42E12896"/>
    <w:rsid w:val="42F47B6F"/>
    <w:rsid w:val="430374B3"/>
    <w:rsid w:val="431C38CE"/>
    <w:rsid w:val="431F4EEA"/>
    <w:rsid w:val="43A63197"/>
    <w:rsid w:val="441B5933"/>
    <w:rsid w:val="44481A40"/>
    <w:rsid w:val="448434D9"/>
    <w:rsid w:val="449D0A3E"/>
    <w:rsid w:val="44B00772"/>
    <w:rsid w:val="44C51D81"/>
    <w:rsid w:val="44CD30D2"/>
    <w:rsid w:val="44F468B0"/>
    <w:rsid w:val="44FC5765"/>
    <w:rsid w:val="451505D5"/>
    <w:rsid w:val="451C5E07"/>
    <w:rsid w:val="451D7E06"/>
    <w:rsid w:val="45356EC9"/>
    <w:rsid w:val="4557299B"/>
    <w:rsid w:val="45A71B75"/>
    <w:rsid w:val="45C81AEB"/>
    <w:rsid w:val="45DC10F2"/>
    <w:rsid w:val="461A0599"/>
    <w:rsid w:val="462C1139"/>
    <w:rsid w:val="463158E2"/>
    <w:rsid w:val="46321BF5"/>
    <w:rsid w:val="466B35E9"/>
    <w:rsid w:val="46737CA9"/>
    <w:rsid w:val="468975BD"/>
    <w:rsid w:val="468A6DA0"/>
    <w:rsid w:val="469D2F78"/>
    <w:rsid w:val="46D63D94"/>
    <w:rsid w:val="47121270"/>
    <w:rsid w:val="47394A4E"/>
    <w:rsid w:val="476B0980"/>
    <w:rsid w:val="47B24238"/>
    <w:rsid w:val="47CA1B4A"/>
    <w:rsid w:val="47DD7AD0"/>
    <w:rsid w:val="47F00E85"/>
    <w:rsid w:val="48141018"/>
    <w:rsid w:val="48855A71"/>
    <w:rsid w:val="48BF0F83"/>
    <w:rsid w:val="48DC7D87"/>
    <w:rsid w:val="48EC789E"/>
    <w:rsid w:val="48F6071D"/>
    <w:rsid w:val="49492F43"/>
    <w:rsid w:val="49867CF3"/>
    <w:rsid w:val="498B355B"/>
    <w:rsid w:val="49A308A5"/>
    <w:rsid w:val="49C5081B"/>
    <w:rsid w:val="49CD5922"/>
    <w:rsid w:val="49FD6207"/>
    <w:rsid w:val="4A2A2D74"/>
    <w:rsid w:val="4A3E412A"/>
    <w:rsid w:val="4AB8212E"/>
    <w:rsid w:val="4ABF0710"/>
    <w:rsid w:val="4AD934D1"/>
    <w:rsid w:val="4AF018C8"/>
    <w:rsid w:val="4AF84C20"/>
    <w:rsid w:val="4B11183E"/>
    <w:rsid w:val="4B337A07"/>
    <w:rsid w:val="4B8338ED"/>
    <w:rsid w:val="4B9009B5"/>
    <w:rsid w:val="4BB5666E"/>
    <w:rsid w:val="4BC51E61"/>
    <w:rsid w:val="4BEA27BB"/>
    <w:rsid w:val="4BEA4569"/>
    <w:rsid w:val="4C6F4A6E"/>
    <w:rsid w:val="4C893058"/>
    <w:rsid w:val="4C912C37"/>
    <w:rsid w:val="4CAA5AA7"/>
    <w:rsid w:val="4CAD70DD"/>
    <w:rsid w:val="4CFD207A"/>
    <w:rsid w:val="4D0C49B3"/>
    <w:rsid w:val="4D27359B"/>
    <w:rsid w:val="4D5123C6"/>
    <w:rsid w:val="4D534390"/>
    <w:rsid w:val="4D6B792C"/>
    <w:rsid w:val="4D6E11CA"/>
    <w:rsid w:val="4D8D3D4D"/>
    <w:rsid w:val="4D9A5B1B"/>
    <w:rsid w:val="4DB72B71"/>
    <w:rsid w:val="4DF201C2"/>
    <w:rsid w:val="4E281379"/>
    <w:rsid w:val="4E3917D8"/>
    <w:rsid w:val="4E467A51"/>
    <w:rsid w:val="4E986995"/>
    <w:rsid w:val="4F2558B8"/>
    <w:rsid w:val="4F38383D"/>
    <w:rsid w:val="4F471CD3"/>
    <w:rsid w:val="4F4A3571"/>
    <w:rsid w:val="4F4E12B3"/>
    <w:rsid w:val="4F500538"/>
    <w:rsid w:val="4F672375"/>
    <w:rsid w:val="4F674123"/>
    <w:rsid w:val="4F766114"/>
    <w:rsid w:val="4FCC3F86"/>
    <w:rsid w:val="4FE17A31"/>
    <w:rsid w:val="4FF21C3E"/>
    <w:rsid w:val="500B2D00"/>
    <w:rsid w:val="50373AF5"/>
    <w:rsid w:val="50576CAA"/>
    <w:rsid w:val="50760AC1"/>
    <w:rsid w:val="508C1F90"/>
    <w:rsid w:val="508D1967"/>
    <w:rsid w:val="50A56CB1"/>
    <w:rsid w:val="50A82C45"/>
    <w:rsid w:val="50C07F8E"/>
    <w:rsid w:val="50E27F05"/>
    <w:rsid w:val="50FB0FC7"/>
    <w:rsid w:val="5107796B"/>
    <w:rsid w:val="511D2CEB"/>
    <w:rsid w:val="511E4CB5"/>
    <w:rsid w:val="51316796"/>
    <w:rsid w:val="515E50B1"/>
    <w:rsid w:val="51730B5D"/>
    <w:rsid w:val="51870AAC"/>
    <w:rsid w:val="51B80C66"/>
    <w:rsid w:val="51E43809"/>
    <w:rsid w:val="520440AA"/>
    <w:rsid w:val="520B348B"/>
    <w:rsid w:val="52614E59"/>
    <w:rsid w:val="52701540"/>
    <w:rsid w:val="52833022"/>
    <w:rsid w:val="5290573F"/>
    <w:rsid w:val="52AF3E17"/>
    <w:rsid w:val="52B23907"/>
    <w:rsid w:val="52C30764"/>
    <w:rsid w:val="52F67C97"/>
    <w:rsid w:val="531B14AC"/>
    <w:rsid w:val="531D286D"/>
    <w:rsid w:val="535F3A8F"/>
    <w:rsid w:val="53607807"/>
    <w:rsid w:val="53650979"/>
    <w:rsid w:val="538E1C7E"/>
    <w:rsid w:val="539574B0"/>
    <w:rsid w:val="53A616BE"/>
    <w:rsid w:val="53D1600F"/>
    <w:rsid w:val="53E977FC"/>
    <w:rsid w:val="543C5B7E"/>
    <w:rsid w:val="544B4013"/>
    <w:rsid w:val="548B1262"/>
    <w:rsid w:val="54B5148C"/>
    <w:rsid w:val="55124B31"/>
    <w:rsid w:val="55452810"/>
    <w:rsid w:val="5552357E"/>
    <w:rsid w:val="55574CF2"/>
    <w:rsid w:val="55592760"/>
    <w:rsid w:val="557232DB"/>
    <w:rsid w:val="56082AA8"/>
    <w:rsid w:val="560E294A"/>
    <w:rsid w:val="5627460C"/>
    <w:rsid w:val="56301712"/>
    <w:rsid w:val="569F23F4"/>
    <w:rsid w:val="56B91708"/>
    <w:rsid w:val="56D93B58"/>
    <w:rsid w:val="56DC53F6"/>
    <w:rsid w:val="576C65FC"/>
    <w:rsid w:val="57AC4DC9"/>
    <w:rsid w:val="57AD28EF"/>
    <w:rsid w:val="57CE2F91"/>
    <w:rsid w:val="57EC78BB"/>
    <w:rsid w:val="57F77651"/>
    <w:rsid w:val="58466FCB"/>
    <w:rsid w:val="584743F2"/>
    <w:rsid w:val="584E5E80"/>
    <w:rsid w:val="586B4C84"/>
    <w:rsid w:val="58A61818"/>
    <w:rsid w:val="58A837E2"/>
    <w:rsid w:val="58BF6D7E"/>
    <w:rsid w:val="58D5034F"/>
    <w:rsid w:val="58E660B8"/>
    <w:rsid w:val="59154BEF"/>
    <w:rsid w:val="593E7CA2"/>
    <w:rsid w:val="594554D5"/>
    <w:rsid w:val="595B0854"/>
    <w:rsid w:val="59745DBA"/>
    <w:rsid w:val="599975CF"/>
    <w:rsid w:val="59CD1026"/>
    <w:rsid w:val="59DF76D7"/>
    <w:rsid w:val="5A025174"/>
    <w:rsid w:val="5A5A0B0C"/>
    <w:rsid w:val="5A655703"/>
    <w:rsid w:val="5AD52888"/>
    <w:rsid w:val="5B0D5B7E"/>
    <w:rsid w:val="5B351579"/>
    <w:rsid w:val="5B745BFD"/>
    <w:rsid w:val="5B7C0F56"/>
    <w:rsid w:val="5B81656C"/>
    <w:rsid w:val="5BB7586B"/>
    <w:rsid w:val="5BCA5D03"/>
    <w:rsid w:val="5C027B27"/>
    <w:rsid w:val="5C2C64D8"/>
    <w:rsid w:val="5C3C7F78"/>
    <w:rsid w:val="5CB564CD"/>
    <w:rsid w:val="5CC02A2E"/>
    <w:rsid w:val="5CD728E8"/>
    <w:rsid w:val="5CE45005"/>
    <w:rsid w:val="5CFA6097"/>
    <w:rsid w:val="5D55380D"/>
    <w:rsid w:val="5D557CB0"/>
    <w:rsid w:val="5DA6050C"/>
    <w:rsid w:val="5DD45079"/>
    <w:rsid w:val="5DE132F2"/>
    <w:rsid w:val="5DF11787"/>
    <w:rsid w:val="5DF474C9"/>
    <w:rsid w:val="5E316028"/>
    <w:rsid w:val="5E8E347A"/>
    <w:rsid w:val="5EBF4C65"/>
    <w:rsid w:val="5EC7073A"/>
    <w:rsid w:val="5EE4753E"/>
    <w:rsid w:val="5F28567D"/>
    <w:rsid w:val="5F322057"/>
    <w:rsid w:val="5F5A335C"/>
    <w:rsid w:val="5FC353A5"/>
    <w:rsid w:val="60081970"/>
    <w:rsid w:val="60870181"/>
    <w:rsid w:val="60A96349"/>
    <w:rsid w:val="60B95EDC"/>
    <w:rsid w:val="60C05441"/>
    <w:rsid w:val="61433E39"/>
    <w:rsid w:val="614C4F26"/>
    <w:rsid w:val="615D0EE2"/>
    <w:rsid w:val="61614E76"/>
    <w:rsid w:val="61785D1C"/>
    <w:rsid w:val="61A82AA5"/>
    <w:rsid w:val="61E3588B"/>
    <w:rsid w:val="61E433B1"/>
    <w:rsid w:val="623601C1"/>
    <w:rsid w:val="62456545"/>
    <w:rsid w:val="624D71A8"/>
    <w:rsid w:val="624E340A"/>
    <w:rsid w:val="62586279"/>
    <w:rsid w:val="626F4787"/>
    <w:rsid w:val="627604AD"/>
    <w:rsid w:val="62960B4F"/>
    <w:rsid w:val="62AD7C47"/>
    <w:rsid w:val="62B53971"/>
    <w:rsid w:val="63041F5D"/>
    <w:rsid w:val="63273E9D"/>
    <w:rsid w:val="6361115D"/>
    <w:rsid w:val="637F15E3"/>
    <w:rsid w:val="63894210"/>
    <w:rsid w:val="63A66B70"/>
    <w:rsid w:val="63C17E4E"/>
    <w:rsid w:val="63CD41A6"/>
    <w:rsid w:val="63E42648"/>
    <w:rsid w:val="63E63410"/>
    <w:rsid w:val="640B2E77"/>
    <w:rsid w:val="64340620"/>
    <w:rsid w:val="64373C6C"/>
    <w:rsid w:val="643763DF"/>
    <w:rsid w:val="645E569D"/>
    <w:rsid w:val="647924D6"/>
    <w:rsid w:val="64A82DBC"/>
    <w:rsid w:val="64CF659A"/>
    <w:rsid w:val="64FB738F"/>
    <w:rsid w:val="65206DF6"/>
    <w:rsid w:val="6537195E"/>
    <w:rsid w:val="654E5711"/>
    <w:rsid w:val="657038D9"/>
    <w:rsid w:val="6578278E"/>
    <w:rsid w:val="658B24C1"/>
    <w:rsid w:val="659A2704"/>
    <w:rsid w:val="65A672FB"/>
    <w:rsid w:val="65FC6F1B"/>
    <w:rsid w:val="6659611C"/>
    <w:rsid w:val="668F5FE1"/>
    <w:rsid w:val="66B71094"/>
    <w:rsid w:val="66DE4873"/>
    <w:rsid w:val="67185FD7"/>
    <w:rsid w:val="6744501E"/>
    <w:rsid w:val="67980EC5"/>
    <w:rsid w:val="67B51A77"/>
    <w:rsid w:val="67CB129B"/>
    <w:rsid w:val="681A7B2C"/>
    <w:rsid w:val="682C160E"/>
    <w:rsid w:val="684A6664"/>
    <w:rsid w:val="686314D3"/>
    <w:rsid w:val="68742C7B"/>
    <w:rsid w:val="68751207"/>
    <w:rsid w:val="68817BAC"/>
    <w:rsid w:val="68A65864"/>
    <w:rsid w:val="68B00491"/>
    <w:rsid w:val="68BC0BE4"/>
    <w:rsid w:val="695B664F"/>
    <w:rsid w:val="69854747"/>
    <w:rsid w:val="69A65BDE"/>
    <w:rsid w:val="69E16412"/>
    <w:rsid w:val="69EE301F"/>
    <w:rsid w:val="6A002D52"/>
    <w:rsid w:val="6A13600A"/>
    <w:rsid w:val="6A3C022E"/>
    <w:rsid w:val="6A641533"/>
    <w:rsid w:val="6AAB53B4"/>
    <w:rsid w:val="6B2D401B"/>
    <w:rsid w:val="6B3D24B0"/>
    <w:rsid w:val="6B7439F8"/>
    <w:rsid w:val="6BB838E4"/>
    <w:rsid w:val="6BCD6F9A"/>
    <w:rsid w:val="6C621AA2"/>
    <w:rsid w:val="6C9C6D62"/>
    <w:rsid w:val="6CC62031"/>
    <w:rsid w:val="6CEF1588"/>
    <w:rsid w:val="6D0B038C"/>
    <w:rsid w:val="6D162FB8"/>
    <w:rsid w:val="6D265DE3"/>
    <w:rsid w:val="6D4B547E"/>
    <w:rsid w:val="6D4D2752"/>
    <w:rsid w:val="6D5C2995"/>
    <w:rsid w:val="6D6A50B2"/>
    <w:rsid w:val="6D885538"/>
    <w:rsid w:val="6DBB76BC"/>
    <w:rsid w:val="6DBE0F5A"/>
    <w:rsid w:val="6DC522E8"/>
    <w:rsid w:val="6DC947FC"/>
    <w:rsid w:val="6DE22867"/>
    <w:rsid w:val="6DEE7A91"/>
    <w:rsid w:val="6DF130DE"/>
    <w:rsid w:val="6E072901"/>
    <w:rsid w:val="6E1B015A"/>
    <w:rsid w:val="6E34121C"/>
    <w:rsid w:val="6E557B10"/>
    <w:rsid w:val="6E6B2E90"/>
    <w:rsid w:val="6E7855AD"/>
    <w:rsid w:val="6E9543B1"/>
    <w:rsid w:val="6E974D7C"/>
    <w:rsid w:val="6E9A19C7"/>
    <w:rsid w:val="6EA12D56"/>
    <w:rsid w:val="6EB83BFB"/>
    <w:rsid w:val="6ED722D3"/>
    <w:rsid w:val="6EE36ECA"/>
    <w:rsid w:val="6EE90259"/>
    <w:rsid w:val="6EEF1D13"/>
    <w:rsid w:val="6F0B01CF"/>
    <w:rsid w:val="6F437969"/>
    <w:rsid w:val="6F563B40"/>
    <w:rsid w:val="6F7B35A7"/>
    <w:rsid w:val="6FC42396"/>
    <w:rsid w:val="6FC52A74"/>
    <w:rsid w:val="6FD35191"/>
    <w:rsid w:val="6FDE7692"/>
    <w:rsid w:val="70383246"/>
    <w:rsid w:val="704E0CBB"/>
    <w:rsid w:val="708C17E3"/>
    <w:rsid w:val="70B86135"/>
    <w:rsid w:val="70CB230C"/>
    <w:rsid w:val="70F74EAF"/>
    <w:rsid w:val="70F84783"/>
    <w:rsid w:val="71017ADB"/>
    <w:rsid w:val="71241A1C"/>
    <w:rsid w:val="713F0604"/>
    <w:rsid w:val="714F52AF"/>
    <w:rsid w:val="71610AF0"/>
    <w:rsid w:val="717402AD"/>
    <w:rsid w:val="71744751"/>
    <w:rsid w:val="71AA3CCF"/>
    <w:rsid w:val="71C01745"/>
    <w:rsid w:val="71F47640"/>
    <w:rsid w:val="71F65166"/>
    <w:rsid w:val="72143769"/>
    <w:rsid w:val="724A7260"/>
    <w:rsid w:val="72606A84"/>
    <w:rsid w:val="72A9042B"/>
    <w:rsid w:val="72C54B39"/>
    <w:rsid w:val="72D54D7C"/>
    <w:rsid w:val="72E66F89"/>
    <w:rsid w:val="72EA3C3A"/>
    <w:rsid w:val="73307008"/>
    <w:rsid w:val="7343262D"/>
    <w:rsid w:val="73497518"/>
    <w:rsid w:val="73504D4A"/>
    <w:rsid w:val="735C36EF"/>
    <w:rsid w:val="735E1215"/>
    <w:rsid w:val="73781BAB"/>
    <w:rsid w:val="739E5AB6"/>
    <w:rsid w:val="73E536E4"/>
    <w:rsid w:val="743106D8"/>
    <w:rsid w:val="743F7F87"/>
    <w:rsid w:val="744C3764"/>
    <w:rsid w:val="74510D7A"/>
    <w:rsid w:val="74654825"/>
    <w:rsid w:val="74DC1EAE"/>
    <w:rsid w:val="75157FF9"/>
    <w:rsid w:val="752C0E9F"/>
    <w:rsid w:val="752E10BB"/>
    <w:rsid w:val="7530273D"/>
    <w:rsid w:val="75387844"/>
    <w:rsid w:val="75491A51"/>
    <w:rsid w:val="75742F72"/>
    <w:rsid w:val="75C537CD"/>
    <w:rsid w:val="75E308CD"/>
    <w:rsid w:val="76397678"/>
    <w:rsid w:val="764A3CD3"/>
    <w:rsid w:val="764C17F9"/>
    <w:rsid w:val="76680873"/>
    <w:rsid w:val="76742AFE"/>
    <w:rsid w:val="76894FA5"/>
    <w:rsid w:val="76946CFC"/>
    <w:rsid w:val="76C43A85"/>
    <w:rsid w:val="76CC293A"/>
    <w:rsid w:val="76D31F1A"/>
    <w:rsid w:val="76D57A40"/>
    <w:rsid w:val="76DE441B"/>
    <w:rsid w:val="771B741D"/>
    <w:rsid w:val="77250C2D"/>
    <w:rsid w:val="772A140E"/>
    <w:rsid w:val="774C75D7"/>
    <w:rsid w:val="775070C7"/>
    <w:rsid w:val="77860BD1"/>
    <w:rsid w:val="77B43AFA"/>
    <w:rsid w:val="77B84C6C"/>
    <w:rsid w:val="77D01FB6"/>
    <w:rsid w:val="78186C17"/>
    <w:rsid w:val="782B7866"/>
    <w:rsid w:val="782D11B6"/>
    <w:rsid w:val="78767001"/>
    <w:rsid w:val="78AC2A23"/>
    <w:rsid w:val="78AD0549"/>
    <w:rsid w:val="78B96EEE"/>
    <w:rsid w:val="78CF3981"/>
    <w:rsid w:val="79052133"/>
    <w:rsid w:val="790A14F7"/>
    <w:rsid w:val="79193F8F"/>
    <w:rsid w:val="798C4972"/>
    <w:rsid w:val="799F7E92"/>
    <w:rsid w:val="79A11E5C"/>
    <w:rsid w:val="79A56A55"/>
    <w:rsid w:val="79A67472"/>
    <w:rsid w:val="79B778D1"/>
    <w:rsid w:val="79C124FE"/>
    <w:rsid w:val="79C30024"/>
    <w:rsid w:val="79D264B9"/>
    <w:rsid w:val="79DC2E94"/>
    <w:rsid w:val="7A2465E9"/>
    <w:rsid w:val="7A2A687F"/>
    <w:rsid w:val="7A342CD0"/>
    <w:rsid w:val="7A4078C7"/>
    <w:rsid w:val="7A5B64AE"/>
    <w:rsid w:val="7A777060"/>
    <w:rsid w:val="7A996FD7"/>
    <w:rsid w:val="7A9C2623"/>
    <w:rsid w:val="7AC878BC"/>
    <w:rsid w:val="7ADC6EC3"/>
    <w:rsid w:val="7AF95CC7"/>
    <w:rsid w:val="7B095F0A"/>
    <w:rsid w:val="7B812AAC"/>
    <w:rsid w:val="7B98728E"/>
    <w:rsid w:val="7BEB5610"/>
    <w:rsid w:val="7C0466D2"/>
    <w:rsid w:val="7C2B1EB0"/>
    <w:rsid w:val="7C30396B"/>
    <w:rsid w:val="7C386AE4"/>
    <w:rsid w:val="7C4C0C40"/>
    <w:rsid w:val="7C52743D"/>
    <w:rsid w:val="7C662EE9"/>
    <w:rsid w:val="7CE85FF3"/>
    <w:rsid w:val="7CEA58C8"/>
    <w:rsid w:val="7CEF1130"/>
    <w:rsid w:val="7D252DA4"/>
    <w:rsid w:val="7D2557AC"/>
    <w:rsid w:val="7D385925"/>
    <w:rsid w:val="7D603DDC"/>
    <w:rsid w:val="7DAA5057"/>
    <w:rsid w:val="7DC46119"/>
    <w:rsid w:val="7E2748F9"/>
    <w:rsid w:val="7E29219A"/>
    <w:rsid w:val="7E2C3CBE"/>
    <w:rsid w:val="7E505BFE"/>
    <w:rsid w:val="7E590F57"/>
    <w:rsid w:val="7E7E6C0F"/>
    <w:rsid w:val="7E9E2E0E"/>
    <w:rsid w:val="7EE60311"/>
    <w:rsid w:val="7EEA1BAF"/>
    <w:rsid w:val="7EFF0662"/>
    <w:rsid w:val="7F0D3AEF"/>
    <w:rsid w:val="7F280929"/>
    <w:rsid w:val="7F4A6AF1"/>
    <w:rsid w:val="7F5D6825"/>
    <w:rsid w:val="7F601E71"/>
    <w:rsid w:val="7F724B08"/>
    <w:rsid w:val="7F7D6EC7"/>
    <w:rsid w:val="7F912972"/>
    <w:rsid w:val="7FBB179D"/>
    <w:rsid w:val="7FC05006"/>
    <w:rsid w:val="7FD34D3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jc w:val="center"/>
    </w:pPr>
    <w:rPr>
      <w:rFonts w:hint="eastAsia" w:ascii="华文中宋" w:hAnsi="华文中宋" w:eastAsia="华文中宋"/>
      <w:sz w:val="36"/>
      <w:szCs w:val="36"/>
    </w:rPr>
  </w:style>
  <w:style w:type="paragraph" w:styleId="3">
    <w:name w:val="Body Text First Indent"/>
    <w:basedOn w:val="2"/>
    <w:autoRedefine/>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4535</Words>
  <Characters>5236</Characters>
  <Lines>0</Lines>
  <Paragraphs>0</Paragraphs>
  <TotalTime>116</TotalTime>
  <ScaleCrop>false</ScaleCrop>
  <LinksUpToDate>false</LinksUpToDate>
  <CharactersWithSpaces>5241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2024-03-25T09:01:00Z</dcterms:created>
  <dc:creator>weng</dc:creator>
  <cp:lastModifiedBy>竹杖芒鞋</cp:lastModifiedBy>
  <dcterms:modified xsi:type="dcterms:W3CDTF">2025-09-18T12:33:14Z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3D97061EDAB54A6FAEC060F155049666_13</vt:lpwstr>
  </property>
  <property fmtid="{D5CDD505-2E9C-101B-9397-08002B2CF9AE}" pid="4" name="KSOTemplateDocerSaveRecord">
    <vt:lpwstr>eyJoZGlkIjoiNTc4ZTQxNzA5YjEyNThlOTNjZmI5YzgxZTJhMzkxNTQiLCJ1c2VySWQiOiI3MjY4OTA1OTMifQ==</vt:lpwstr>
  </property>
</Properties>
</file>