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08EB1">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3</w:t>
      </w:r>
    </w:p>
    <w:p w14:paraId="545BDD5A">
      <w:pPr>
        <w:pStyle w:val="3"/>
        <w:keepNext w:val="0"/>
        <w:keepLines w:val="0"/>
        <w:pageBreakBefore w:val="0"/>
        <w:widowControl w:val="0"/>
        <w:kinsoku/>
        <w:wordWrap/>
        <w:overflowPunct/>
        <w:topLinePunct w:val="0"/>
        <w:autoSpaceDE/>
        <w:autoSpaceDN/>
        <w:bidi w:val="0"/>
        <w:adjustRightInd/>
        <w:snapToGrid/>
        <w:spacing w:beforeLines="0" w:after="0" w:afterLines="0" w:line="560" w:lineRule="exact"/>
        <w:textAlignment w:val="auto"/>
        <w:rPr>
          <w:rFonts w:hint="eastAsia" w:ascii="Times New Roman" w:hAnsi="Times New Roman" w:eastAsia="宋体" w:cs="Times New Roman"/>
          <w:color w:val="000000"/>
          <w:lang w:val="en-US" w:eastAsia="zh-CN"/>
        </w:rPr>
      </w:pPr>
    </w:p>
    <w:p w14:paraId="2A79DB0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Times New Roman" w:hAnsi="Times New Roman" w:eastAsia="方正小标宋简体" w:cs="方正小标宋简体"/>
          <w:b w:val="0"/>
          <w:bCs w:val="0"/>
          <w:color w:val="000000"/>
          <w:sz w:val="44"/>
          <w:szCs w:val="44"/>
          <w:lang w:val="en-US" w:eastAsia="zh-CN"/>
        </w:rPr>
      </w:pPr>
      <w:r>
        <w:rPr>
          <w:rFonts w:hint="eastAsia" w:ascii="Times New Roman" w:hAnsi="Times New Roman" w:eastAsia="方正小标宋简体" w:cs="方正小标宋简体"/>
          <w:b w:val="0"/>
          <w:bCs w:val="0"/>
          <w:color w:val="000000"/>
          <w:sz w:val="44"/>
          <w:szCs w:val="44"/>
          <w:lang w:val="en-US" w:eastAsia="zh-CN"/>
        </w:rPr>
        <w:t>2023年度玉林市玉东新区第三小学部门预算绩效自评报告</w:t>
      </w:r>
    </w:p>
    <w:p w14:paraId="567786F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lang w:eastAsia="zh-CN"/>
        </w:rPr>
      </w:pPr>
    </w:p>
    <w:p w14:paraId="74D3F21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一、预算基本情况</w:t>
      </w:r>
    </w:p>
    <w:p w14:paraId="34AFA1F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本部门上年结转项目基本情况、预算执行情况，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2023年度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预算安排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是2248.22万元，全年执行数是2165.89万元，预算执行率为96.34%，自评得分是99.63分。其中项目支出有15个，项目支出当年总预算安排是273.63万元，全年执行数是253.04万元，预算执行率为92.46%。</w:t>
      </w:r>
    </w:p>
    <w:p w14:paraId="7CB3ED1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二、</w:t>
      </w:r>
      <w:r>
        <w:rPr>
          <w:rFonts w:hint="eastAsia" w:ascii="Times New Roman" w:hAnsi="Times New Roman" w:eastAsia="黑体" w:cs="Times New Roman"/>
          <w:color w:val="000000"/>
          <w:sz w:val="32"/>
          <w:szCs w:val="32"/>
        </w:rPr>
        <w:t>自评工作开展情况</w:t>
      </w:r>
    </w:p>
    <w:p w14:paraId="492E585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2023年我校项目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支出15个，自评项目15个和部门整</w:t>
      </w:r>
      <w:r>
        <w:rPr>
          <w:rFonts w:hint="eastAsia" w:ascii="Times New Roman" w:hAnsi="Times New Roman" w:eastAsia="仿宋_GB2312" w:cs="Times New Roman"/>
          <w:color w:val="000000"/>
          <w:sz w:val="32"/>
          <w:szCs w:val="32"/>
          <w:lang w:val="en-US" w:eastAsia="zh-CN"/>
        </w:rPr>
        <w:t>体支出项目1个，全部纳入自评范围，</w:t>
      </w:r>
      <w:r>
        <w:rPr>
          <w:rFonts w:hint="eastAsia" w:ascii="Times New Roman" w:hAnsi="Times New Roman" w:eastAsia="仿宋_GB2312" w:cs="Times New Roman"/>
          <w:color w:val="000000"/>
          <w:sz w:val="32"/>
          <w:szCs w:val="32"/>
          <w:lang w:eastAsia="zh-CN"/>
        </w:rPr>
        <w:t>自评覆盖面</w:t>
      </w:r>
      <w:r>
        <w:rPr>
          <w:rFonts w:hint="eastAsia" w:ascii="Times New Roman" w:hAnsi="Times New Roman" w:eastAsia="仿宋_GB2312" w:cs="Times New Roman"/>
          <w:color w:val="000000"/>
          <w:sz w:val="32"/>
          <w:szCs w:val="32"/>
          <w:lang w:val="en-US" w:eastAsia="zh-CN"/>
        </w:rPr>
        <w:t>100%。</w:t>
      </w:r>
    </w:p>
    <w:p w14:paraId="2583E4E2">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自评结果及分析</w:t>
      </w:r>
    </w:p>
    <w:p w14:paraId="250EBD83">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部门整体支出绩效自评结果。我校整体支出自评得分：99.63分，自评结论为“一等”。我校已圆满完成了部门整体支出年度绩效目标。</w:t>
      </w:r>
    </w:p>
    <w:p w14:paraId="4C40358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1.教育教学工作方面：2023年组织教师积极参加“前沿课堂”、国培、区培和各级教研培训活动，完成2022年全员继续教育培训活动，提升教研水平，强化教学实效。</w:t>
      </w:r>
    </w:p>
    <w:p w14:paraId="4E205DE8">
      <w:pPr>
        <w:pStyle w:val="2"/>
        <w:numPr>
          <w:ilvl w:val="0"/>
          <w:numId w:val="0"/>
        </w:numPr>
        <w:ind w:firstLine="640" w:firstLineChars="200"/>
        <w:jc w:val="left"/>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2.德育工作方面：组织开展了各类主题教育，例如美育活动、三月三庆祝活动等，以鲜明正确的价值导向引导学生，以积极向上的力量激励学生，促进学生形成良好的思想品德和行为习惯。</w:t>
      </w:r>
    </w:p>
    <w:p w14:paraId="6DA5A307">
      <w:pPr>
        <w:pStyle w:val="2"/>
        <w:numPr>
          <w:ilvl w:val="0"/>
          <w:numId w:val="0"/>
        </w:numPr>
        <w:ind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3.校园安全教育工作方面：通过拉横幅、宣传海报和开班会等各种宣传方式开展心理健康、交通安全、防溺水、反欺凌、防诈骗、防火灾、</w:t>
      </w:r>
      <w:bookmarkStart w:id="0" w:name="_GoBack"/>
      <w:bookmarkEnd w:id="0"/>
      <w:r>
        <w:rPr>
          <w:rFonts w:hint="eastAsia" w:ascii="Times New Roman" w:hAnsi="Times New Roman" w:eastAsia="仿宋_GB2312" w:cs="Times New Roman"/>
          <w:color w:val="000000"/>
          <w:kern w:val="2"/>
          <w:sz w:val="32"/>
          <w:szCs w:val="32"/>
          <w:lang w:val="en-US" w:eastAsia="zh-CN" w:bidi="ar-SA"/>
        </w:rPr>
        <w:t>防食品中毒等各种日常安全教育。积极落实校园隐患整改，改善办学条件，完善校园基础设施配套，进一步优化美化校园环境，保障学校日常工作的正常开展。</w:t>
      </w:r>
    </w:p>
    <w:p w14:paraId="44AF85A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（二）项目支出绩效自评结果。</w:t>
      </w:r>
    </w:p>
    <w:p w14:paraId="0F09702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1.班主任津贴项目：当年预算数为21.96万元，执行数21.96万元，预算执行率为100%，自评得分为100分，自评结论为一等。</w:t>
      </w:r>
    </w:p>
    <w:p w14:paraId="4725E470">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班主任津贴项目执行标准为：每班每月300元，全部资金用于发放2023年班主任津贴使用，无违规挪用。班主任津贴根据班主任任职时间，经学校公示无误后报玉林市玉东新区教育文体和旅游局审批结束后，方发放到各个班主任的账户中。</w:t>
      </w:r>
    </w:p>
    <w:p w14:paraId="3FABCA97">
      <w:pPr>
        <w:pStyle w:val="2"/>
        <w:ind w:firstLine="640" w:firstLineChars="200"/>
        <w:jc w:val="both"/>
        <w:rPr>
          <w:rFonts w:hint="default" w:ascii="仿宋_GB2312" w:hAnsi="宋体" w:eastAsia="仿宋_GB2312" w:cs="仿宋_GB2312"/>
          <w:i w:val="0"/>
          <w:iCs w:val="0"/>
          <w:caps w:val="0"/>
          <w:color w:val="333333"/>
          <w:spacing w:val="0"/>
          <w:sz w:val="31"/>
          <w:szCs w:val="31"/>
          <w:shd w:val="clear" w:fill="FFFFFF"/>
        </w:rPr>
      </w:pPr>
      <w:r>
        <w:rPr>
          <w:rFonts w:hint="eastAsia" w:ascii="Times New Roman" w:hAnsi="Times New Roman" w:eastAsia="仿宋_GB2312" w:cs="Times New Roman"/>
          <w:color w:val="000000"/>
          <w:kern w:val="2"/>
          <w:sz w:val="32"/>
          <w:szCs w:val="32"/>
          <w:lang w:val="en-US" w:eastAsia="zh-CN" w:bidi="ar-SA"/>
        </w:rPr>
        <w:t>通过</w:t>
      </w:r>
      <w:r>
        <w:rPr>
          <w:rFonts w:hint="default" w:ascii="Times New Roman" w:hAnsi="Times New Roman" w:eastAsia="仿宋_GB2312" w:cs="Times New Roman"/>
          <w:color w:val="000000"/>
          <w:kern w:val="2"/>
          <w:sz w:val="32"/>
          <w:szCs w:val="32"/>
          <w:lang w:val="en-US" w:eastAsia="zh-CN" w:bidi="ar-SA"/>
        </w:rPr>
        <w:t>班主任津贴的发放，对班主任工作付出的辛勤劳动给予奖励</w:t>
      </w:r>
      <w:r>
        <w:rPr>
          <w:rFonts w:hint="eastAsia" w:ascii="Times New Roman" w:hAnsi="Times New Roman" w:eastAsia="仿宋_GB2312" w:cs="Times New Roman"/>
          <w:color w:val="000000"/>
          <w:kern w:val="2"/>
          <w:sz w:val="32"/>
          <w:szCs w:val="32"/>
          <w:lang w:val="en-US" w:eastAsia="zh-CN" w:bidi="ar-SA"/>
        </w:rPr>
        <w:t>，在一定程度上</w:t>
      </w:r>
      <w:r>
        <w:rPr>
          <w:rFonts w:hint="default" w:ascii="Times New Roman" w:hAnsi="Times New Roman" w:eastAsia="仿宋_GB2312" w:cs="Times New Roman"/>
          <w:color w:val="000000"/>
          <w:kern w:val="2"/>
          <w:sz w:val="32"/>
          <w:szCs w:val="32"/>
          <w:lang w:val="en-US" w:eastAsia="zh-CN" w:bidi="ar-SA"/>
        </w:rPr>
        <w:t>提高</w:t>
      </w:r>
      <w:r>
        <w:rPr>
          <w:rFonts w:hint="eastAsia" w:ascii="Times New Roman" w:hAnsi="Times New Roman" w:eastAsia="仿宋_GB2312" w:cs="Times New Roman"/>
          <w:color w:val="000000"/>
          <w:kern w:val="2"/>
          <w:sz w:val="32"/>
          <w:szCs w:val="32"/>
          <w:lang w:val="en-US" w:eastAsia="zh-CN" w:bidi="ar-SA"/>
        </w:rPr>
        <w:t>了</w:t>
      </w:r>
      <w:r>
        <w:rPr>
          <w:rFonts w:hint="default" w:ascii="Times New Roman" w:hAnsi="Times New Roman" w:eastAsia="仿宋_GB2312" w:cs="Times New Roman"/>
          <w:color w:val="000000"/>
          <w:kern w:val="2"/>
          <w:sz w:val="32"/>
          <w:szCs w:val="32"/>
          <w:lang w:val="en-US" w:eastAsia="zh-CN" w:bidi="ar-SA"/>
        </w:rPr>
        <w:t>班主任的工作积极性。</w:t>
      </w:r>
    </w:p>
    <w:p w14:paraId="39436CA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2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仿宋_GB2312" w:hAnsi="宋体" w:eastAsia="仿宋_GB2312" w:cs="仿宋_GB2312"/>
          <w:i w:val="0"/>
          <w:iCs w:val="0"/>
          <w:caps w:val="0"/>
          <w:color w:val="333333"/>
          <w:spacing w:val="0"/>
          <w:sz w:val="31"/>
          <w:szCs w:val="31"/>
          <w:shd w:val="clear" w:fill="FFFFFF"/>
          <w:lang w:val="en-US" w:eastAsia="zh-CN"/>
        </w:rPr>
        <w:t>2.</w:t>
      </w:r>
      <w:r>
        <w:rPr>
          <w:rFonts w:hint="eastAsia" w:ascii="Times New Roman" w:hAnsi="Times New Roman" w:eastAsia="仿宋_GB2312" w:cs="Times New Roman"/>
          <w:color w:val="000000"/>
          <w:kern w:val="2"/>
          <w:sz w:val="32"/>
          <w:szCs w:val="32"/>
          <w:lang w:val="en-US" w:eastAsia="zh-CN" w:bidi="ar-SA"/>
        </w:rPr>
        <w:t>中小学教育教学设备采购项目：当年预算数为8.5562万元，执行数6.4125万元，预算执行率为74.95%，自评得分为97.49分，自评结论为一等。</w:t>
      </w:r>
    </w:p>
    <w:p w14:paraId="3254B0F2">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中小学教育教学设备采购项目用于办公电脑6台，课桌椅100套、教师办公桌6套、音响2套、教室收纳柜2组、壁挂展台2台和智慧黑板2台等教学设备，全部资金用于采购设备使用，无违规挪用。采购项目验收合格后，向上级部门申请资金，审批通过后，及时支付给供应商。</w:t>
      </w:r>
    </w:p>
    <w:p w14:paraId="3E7B1E84">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w:t>
      </w:r>
      <w:r>
        <w:rPr>
          <w:rFonts w:hint="default" w:ascii="Times New Roman" w:hAnsi="Times New Roman" w:eastAsia="仿宋_GB2312" w:cs="Times New Roman"/>
          <w:color w:val="000000"/>
          <w:kern w:val="2"/>
          <w:sz w:val="32"/>
          <w:szCs w:val="32"/>
          <w:lang w:val="en-US" w:eastAsia="zh-CN" w:bidi="ar-SA"/>
        </w:rPr>
        <w:t>中小学教育教学设备采购项目的</w:t>
      </w:r>
      <w:r>
        <w:rPr>
          <w:rFonts w:hint="eastAsia" w:ascii="Times New Roman" w:hAnsi="Times New Roman" w:eastAsia="仿宋_GB2312" w:cs="Times New Roman"/>
          <w:color w:val="000000"/>
          <w:kern w:val="2"/>
          <w:sz w:val="32"/>
          <w:szCs w:val="32"/>
          <w:lang w:val="en-US" w:eastAsia="zh-CN" w:bidi="ar-SA"/>
        </w:rPr>
        <w:t>支付</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保障供应商的权益的同时，新增教学设备，使得新增设班级有设备可用，提供更多的小学学位，也满足教师办公需求。</w:t>
      </w:r>
    </w:p>
    <w:p w14:paraId="67050B3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3.家庭经济困难学生生活补助项目：当年预算数为2.525万元，执行数1.975万元，预算执行率为78.22%，自评得分为97.82分，自评结论为一等。</w:t>
      </w:r>
    </w:p>
    <w:p w14:paraId="2B51EE3C">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家庭经济困难学生生活补助项目执行标准为：每位非寄宿困难学生助学金每学期250元，全部资金用于发放2023年度贫困生助学金使用，无违规挪用。家庭经济困难学生生活补助项目根据学生自行申请与系统对比，确定名单，经学校审核、公示无误，然后报玉林市玉东新区教育文体和旅游局审批结束，财务通过“一卡通”系统发放到各个困难学生的账户中。</w:t>
      </w:r>
    </w:p>
    <w:p w14:paraId="3B9C052D">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通过发放家庭经济困难学生生活补助保障困难学生的生活，使得困难学生能够安心完成学业。</w:t>
      </w:r>
    </w:p>
    <w:p w14:paraId="290F3B2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4.顶岗实习教师经费项目：当年预算数为4.2万元，执行数2.1349万元，预算执行率为50.83%，自评得分为95.08分，自评结论为一等。</w:t>
      </w:r>
    </w:p>
    <w:p w14:paraId="065214DE">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顶岗实习教师经费项目执行标准为：每位顶岗实习教师每月700元，全部资金用于发放2023年度顶岗实习教师经费，无违规挪用。顶岗实习教师经费项目根据顶岗教师到岗时间，足月即按700元计算，不足月按天计算津贴，然后报玉林市玉东新区教育文体和旅游局审批结束，方发放到各个顶岗教师的账户中。同时2023年秋季期放寒假是2024年1月份，所以顶岗实习教师经费在2024年1月期末结束后才发放。</w:t>
      </w:r>
    </w:p>
    <w:p w14:paraId="396593A9">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通过发放顶岗实习教师补助，保障顶岗教师生活，促进我校教学工作正常开展。</w:t>
      </w:r>
    </w:p>
    <w:p w14:paraId="3798165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5.预留增人增 资项目：当年预算数为0.36万元，执行数0.36万元，预算执行率为100%，自评得分为100分，自评结论为一等。</w:t>
      </w:r>
    </w:p>
    <w:p w14:paraId="4AE5436E">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预留增人增 资项目资金是追加的班主任津贴。由于2023年秋季期新增设2个班级，所以需要增加2个班主任6个月的班主任津贴，全部资金用于发放2023年秋季期班主任津贴使用，无违规挪用。班主任津贴根据班主任任职时间，经学校公示无误后报玉林市玉东新区教育文体和旅游局审批结束后，方发放到各个班主任的账户中。</w:t>
      </w:r>
    </w:p>
    <w:p w14:paraId="64106F33">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通过该项目的设立，保障新任</w:t>
      </w:r>
      <w:r>
        <w:rPr>
          <w:rFonts w:hint="default" w:ascii="Times New Roman" w:hAnsi="Times New Roman" w:eastAsia="仿宋_GB2312" w:cs="Times New Roman"/>
          <w:color w:val="000000"/>
          <w:kern w:val="2"/>
          <w:sz w:val="32"/>
          <w:szCs w:val="32"/>
          <w:lang w:val="en-US" w:eastAsia="zh-CN" w:bidi="ar-SA"/>
        </w:rPr>
        <w:t>班主任</w:t>
      </w:r>
      <w:r>
        <w:rPr>
          <w:rFonts w:hint="eastAsia" w:ascii="Times New Roman" w:hAnsi="Times New Roman" w:eastAsia="仿宋_GB2312" w:cs="Times New Roman"/>
          <w:color w:val="000000"/>
          <w:kern w:val="2"/>
          <w:sz w:val="32"/>
          <w:szCs w:val="32"/>
          <w:lang w:val="en-US" w:eastAsia="zh-CN" w:bidi="ar-SA"/>
        </w:rPr>
        <w:t>的权益</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在一定程度上</w:t>
      </w:r>
      <w:r>
        <w:rPr>
          <w:rFonts w:hint="default" w:ascii="Times New Roman" w:hAnsi="Times New Roman" w:eastAsia="仿宋_GB2312" w:cs="Times New Roman"/>
          <w:color w:val="000000"/>
          <w:kern w:val="2"/>
          <w:sz w:val="32"/>
          <w:szCs w:val="32"/>
          <w:lang w:val="en-US" w:eastAsia="zh-CN" w:bidi="ar-SA"/>
        </w:rPr>
        <w:t>提高</w:t>
      </w:r>
      <w:r>
        <w:rPr>
          <w:rFonts w:hint="eastAsia" w:ascii="Times New Roman" w:hAnsi="Times New Roman" w:eastAsia="仿宋_GB2312" w:cs="Times New Roman"/>
          <w:color w:val="000000"/>
          <w:kern w:val="2"/>
          <w:sz w:val="32"/>
          <w:szCs w:val="32"/>
          <w:lang w:val="en-US" w:eastAsia="zh-CN" w:bidi="ar-SA"/>
        </w:rPr>
        <w:t>了新任</w:t>
      </w:r>
      <w:r>
        <w:rPr>
          <w:rFonts w:hint="default" w:ascii="Times New Roman" w:hAnsi="Times New Roman" w:eastAsia="仿宋_GB2312" w:cs="Times New Roman"/>
          <w:color w:val="000000"/>
          <w:kern w:val="2"/>
          <w:sz w:val="32"/>
          <w:szCs w:val="32"/>
          <w:lang w:val="en-US" w:eastAsia="zh-CN" w:bidi="ar-SA"/>
        </w:rPr>
        <w:t>班主任的工作积极性。</w:t>
      </w:r>
    </w:p>
    <w:p w14:paraId="4BBD2D0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6.预留增人增资（非三保）项目：当年预算数为4万元，执行数4万元，预算执行率为100%，自评得分为100分，自评结论为一等。</w:t>
      </w:r>
    </w:p>
    <w:p w14:paraId="36849B80">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预留增人增资（非三保）项目是退休人员提高生活标准，增加额4万元。全部资金用于发放2023年退休人员生活补助，无违规挪用。通过该项目的设立，保障退休老师的权益</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按时足额发放生活补助，保障退休人员生活，体现对退休教师的关怀。</w:t>
      </w:r>
    </w:p>
    <w:p w14:paraId="3F14E84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7.专项支出-玉东三小公用经费项目：当年预算数为90万元，执行数88.76万元，预算执行率为98.62%，自评得分为99.79分，自评结论为一等。</w:t>
      </w:r>
    </w:p>
    <w:p w14:paraId="2E1310EA">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专项支出-玉东三小公用经费项目用于学校日常教学活动的正常运转，提高办学质量，无违规挪用。</w:t>
      </w:r>
    </w:p>
    <w:p w14:paraId="0FDD97EE">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8.收回2022年专项转移支付资金项目：当年预算数为10万元，执行数7.252万元，预算执行率为72.52%，自评得分为97.25分，自评结论为一等。</w:t>
      </w:r>
    </w:p>
    <w:p w14:paraId="30DAA4E2">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收回2022年专项转移支付资金项目用于2022年度新增班级所需要的课桌椅、一体机等教学设备，全部资金用于采购设备使用，无违规挪用。采购项目验收合格后，向上级部门申请资金，审批通过后，及时支付给供应商。</w:t>
      </w:r>
    </w:p>
    <w:p w14:paraId="73D90208">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通过收回2022年专项转移支付资金项目的支付，保障供应商的权益的同时，新增教学设备，使得新增设班级有设备可用，提供更多的小学学位，也满足教师办公需求。</w:t>
      </w:r>
    </w:p>
    <w:p w14:paraId="6A388D05">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9.教学设备采购项目：当年预算数为8.91万元，执行数8.91万元，预算执行率为100%，自评得分为100分，自评结论为一等。</w:t>
      </w:r>
    </w:p>
    <w:p w14:paraId="6781E7C6">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教学设备采购项目用于新增班级所需要的办公电脑、课桌椅、一体机和智慧黑板等教学设备，全部资金用于采购设备使用，无违规挪用。采购项目验收合格后，向上级部门申请资金，审批通过后，及时支付给供应商。</w:t>
      </w:r>
    </w:p>
    <w:p w14:paraId="1D9FB610">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通过教学设备采购项目的支付，保障供应商的权益的同时，使得我校增设班级所需教学用具得到满足。</w:t>
      </w:r>
    </w:p>
    <w:p w14:paraId="71C6EE4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10.岗位考核津贴项目：当年预算数为39.07万元，执行数35.04万元，预算执行率为89.68%，自评得分为98.66分，自评结论为一等。</w:t>
      </w:r>
    </w:p>
    <w:p w14:paraId="31CB61D0">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岗位考核津贴项目执行标准为：在职教师的（岗位津贴+薪级津贴）除以12个月再乘以在职月份数，全部资金用于发放2022年岗位考核津贴使用，无违规挪用。岗位考核津贴根据在职教师任职时间，经学校公示无误后报玉林市玉东新区教育文体和旅游局审批结束后，方发放到各个教师的账户中。</w:t>
      </w:r>
    </w:p>
    <w:p w14:paraId="0A958292">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通过岗位考核津贴</w:t>
      </w:r>
      <w:r>
        <w:rPr>
          <w:rFonts w:hint="default" w:ascii="Times New Roman" w:hAnsi="Times New Roman" w:eastAsia="仿宋_GB2312" w:cs="Times New Roman"/>
          <w:color w:val="000000"/>
          <w:kern w:val="2"/>
          <w:sz w:val="32"/>
          <w:szCs w:val="32"/>
          <w:lang w:val="en-US" w:eastAsia="zh-CN" w:bidi="ar-SA"/>
        </w:rPr>
        <w:t>的发放，提高教师的工资水平，保障教师的生活，提高教师队伍工作积极性。</w:t>
      </w:r>
    </w:p>
    <w:p w14:paraId="6928FEE9">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11.学校建设项目：当年预算数为37.46万元，执行数37.46万元，预算执行率为100%，自评得分为100分，自评结论为一等。</w:t>
      </w:r>
    </w:p>
    <w:p w14:paraId="0E5A3E08">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学校建设项目用于教学楼建设项目地块附着物绿植移植，全部资金合规使用专项资金。采购项目验收合格后，向上级部门申请资金，审批通过后，及时支付给供应商。</w:t>
      </w:r>
    </w:p>
    <w:p w14:paraId="3B502F6F">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通过学校建设项目的支付，美化我校的校园环境，提升办学品质。</w:t>
      </w:r>
    </w:p>
    <w:p w14:paraId="6AC2740C">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12.专项支出项目：当年预算数为10万元，执行数5.17万元，预算执行率为51.65%，自评得分为95.17分，自评结论为一等。</w:t>
      </w:r>
    </w:p>
    <w:p w14:paraId="5FC46F91">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专项支出项目用于开展与边境地区教育结对帮扶工作。2023年通过捐赠教育教学设备、图书以及到帮扶学校进行交流等，产生的支出均从该专项支出，专款专用，无违规挪用。</w:t>
      </w:r>
    </w:p>
    <w:p w14:paraId="47DD7743">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通过专项支出项目的支付，在一定程度上提升了受帮扶学校教育教学质量，推动受帮扶学校教育内涵式自主发展。</w:t>
      </w:r>
    </w:p>
    <w:p w14:paraId="7B01A6A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13.聘用人员经费项目：当年预算数为28.07万元，执行数26.1万元，预算执行率为92.97%，自评得分为99.3分，自评结论为一等。</w:t>
      </w:r>
    </w:p>
    <w:p w14:paraId="5E235A82">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聘用人员经费项目根据玉林市玉东新区聘用人员工资标准给我校聘用人员按时每月发放工资和缴纳社保费，全部资金用于8名聘用人员工资和社保费使用，无违规挪用。</w:t>
      </w:r>
    </w:p>
    <w:p w14:paraId="0637112C">
      <w:pPr>
        <w:pStyle w:val="2"/>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通过按月发放聘用人员工资以及每月按时缴纳社保费，保障</w:t>
      </w:r>
      <w:r>
        <w:rPr>
          <w:rFonts w:hint="eastAsia" w:ascii="Times New Roman" w:hAnsi="Times New Roman" w:eastAsia="仿宋_GB2312" w:cs="Times New Roman"/>
          <w:color w:val="000000"/>
          <w:kern w:val="2"/>
          <w:sz w:val="32"/>
          <w:szCs w:val="32"/>
          <w:lang w:val="en-US" w:eastAsia="zh-CN" w:bidi="ar-SA"/>
        </w:rPr>
        <w:t>聘用人员福利，使得</w:t>
      </w:r>
      <w:r>
        <w:rPr>
          <w:rFonts w:hint="default" w:ascii="Times New Roman" w:hAnsi="Times New Roman" w:eastAsia="仿宋_GB2312" w:cs="Times New Roman"/>
          <w:color w:val="000000"/>
          <w:kern w:val="2"/>
          <w:sz w:val="32"/>
          <w:szCs w:val="32"/>
          <w:lang w:val="en-US" w:eastAsia="zh-CN" w:bidi="ar-SA"/>
        </w:rPr>
        <w:t>学校后勤工作顺利开展。</w:t>
      </w:r>
    </w:p>
    <w:p w14:paraId="1967090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14.退休人员经费项目：当年预算数为7.51万元，执行数7.51万元，预算执行率为100%，自评得分为100分，自评结论为一等。</w:t>
      </w:r>
    </w:p>
    <w:p w14:paraId="1D7E558C">
      <w:pPr>
        <w:pStyle w:val="2"/>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退休人员经费项目主要是发放退休人员的独生子女津贴、缴纳公务员医疗补助保险和遗属补助等。全部资金用于发放2023年退休人员独生子女津贴和遗属补助等，无违规挪用。通过该项目的设立，保障退休老师和遗属的权益</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按时足额发放津贴，保障这两类人群生活。</w:t>
      </w:r>
    </w:p>
    <w:p w14:paraId="2A5E4C4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15.走教支教经费项目：当年预算数为10万元，执行数0万元，预算执行率为0%，自评得分为70分，自评结论为三等。主要是我校走教教师提供报账材料较晚，没有在2023年度完成支付。</w:t>
      </w:r>
    </w:p>
    <w:p w14:paraId="3493F7CF">
      <w:pPr>
        <w:pStyle w:val="2"/>
        <w:ind w:firstLine="640" w:firstLineChars="200"/>
        <w:jc w:val="both"/>
        <w:rPr>
          <w:rFonts w:hint="default" w:ascii="仿宋_GB2312" w:hAnsi="宋体" w:eastAsia="仿宋_GB2312" w:cs="仿宋_GB2312"/>
          <w:i w:val="0"/>
          <w:iCs w:val="0"/>
          <w:caps w:val="0"/>
          <w:color w:val="333333"/>
          <w:spacing w:val="0"/>
          <w:sz w:val="31"/>
          <w:szCs w:val="31"/>
          <w:shd w:val="clear" w:fill="FFFFFF"/>
          <w:lang w:val="en-US" w:eastAsia="zh-CN"/>
        </w:rPr>
      </w:pPr>
      <w:r>
        <w:rPr>
          <w:rFonts w:hint="eastAsia" w:ascii="Times New Roman" w:hAnsi="Times New Roman" w:eastAsia="仿宋_GB2312" w:cs="Times New Roman"/>
          <w:color w:val="000000"/>
          <w:kern w:val="2"/>
          <w:sz w:val="32"/>
          <w:szCs w:val="32"/>
          <w:lang w:val="en-US" w:eastAsia="zh-CN" w:bidi="ar-SA"/>
        </w:rPr>
        <w:t>走教支教经费项目执行标准为：年人均1万元，全部资金用于发放2023年走教老师的工作补助、伙食补助、交通差旅费和购买保险等使用，无违规挪用。通过走教津贴</w:t>
      </w:r>
      <w:r>
        <w:rPr>
          <w:rFonts w:hint="default" w:ascii="Times New Roman" w:hAnsi="Times New Roman" w:eastAsia="仿宋_GB2312" w:cs="Times New Roman"/>
          <w:color w:val="000000"/>
          <w:kern w:val="2"/>
          <w:sz w:val="32"/>
          <w:szCs w:val="32"/>
          <w:lang w:val="en-US" w:eastAsia="zh-CN" w:bidi="ar-SA"/>
        </w:rPr>
        <w:t>的发放，保障</w:t>
      </w:r>
      <w:r>
        <w:rPr>
          <w:rFonts w:hint="eastAsia" w:ascii="Times New Roman" w:hAnsi="Times New Roman" w:eastAsia="仿宋_GB2312" w:cs="Times New Roman"/>
          <w:color w:val="000000"/>
          <w:kern w:val="2"/>
          <w:sz w:val="32"/>
          <w:szCs w:val="32"/>
          <w:lang w:val="en-US" w:eastAsia="zh-CN" w:bidi="ar-SA"/>
        </w:rPr>
        <w:t>走教</w:t>
      </w:r>
      <w:r>
        <w:rPr>
          <w:rFonts w:hint="default" w:ascii="Times New Roman" w:hAnsi="Times New Roman" w:eastAsia="仿宋_GB2312" w:cs="Times New Roman"/>
          <w:color w:val="000000"/>
          <w:kern w:val="2"/>
          <w:sz w:val="32"/>
          <w:szCs w:val="32"/>
          <w:lang w:val="en-US" w:eastAsia="zh-CN" w:bidi="ar-SA"/>
        </w:rPr>
        <w:t>教师的</w:t>
      </w:r>
      <w:r>
        <w:rPr>
          <w:rFonts w:hint="eastAsia" w:ascii="Times New Roman" w:hAnsi="Times New Roman" w:eastAsia="仿宋_GB2312" w:cs="Times New Roman"/>
          <w:color w:val="000000"/>
          <w:kern w:val="2"/>
          <w:sz w:val="32"/>
          <w:szCs w:val="32"/>
          <w:lang w:val="en-US" w:eastAsia="zh-CN" w:bidi="ar-SA"/>
        </w:rPr>
        <w:t>权益</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在一定程度上缩小城乡学校之间差距。</w:t>
      </w:r>
    </w:p>
    <w:p w14:paraId="2F86800A">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自评发现的问题和改进措施</w:t>
      </w:r>
    </w:p>
    <w:p w14:paraId="2C4880ED">
      <w:pPr>
        <w:pStyle w:val="2"/>
        <w:numPr>
          <w:ilvl w:val="0"/>
          <w:numId w:val="0"/>
        </w:numPr>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部分专项资金执行情况较差。我校走教经费在2023年度没有按时支付。改进措施为及时催促相关人员提供材料，按时支付。</w:t>
      </w:r>
    </w:p>
    <w:p w14:paraId="7915EC76">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自评工作建议</w:t>
      </w:r>
    </w:p>
    <w:p w14:paraId="74FF5E9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关于同类型的项目较多。2023年我校涉及教育教学设备的项目就达到3个，希望上级考虑同类型的项目合并。</w:t>
      </w:r>
    </w:p>
    <w:p w14:paraId="3BE63BA3">
      <w:pPr>
        <w:pStyle w:val="2"/>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w:t>
      </w:r>
    </w:p>
    <w:p w14:paraId="5AE09BDD">
      <w:pPr>
        <w:pStyle w:val="2"/>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玉林市玉东新区第三小学</w:t>
      </w:r>
    </w:p>
    <w:p w14:paraId="533E817E">
      <w:pPr>
        <w:pStyle w:val="2"/>
      </w:pPr>
      <w:r>
        <w:rPr>
          <w:rFonts w:hint="eastAsia" w:ascii="Times New Roman" w:hAnsi="Times New Roman" w:eastAsia="仿宋_GB2312" w:cs="Times New Roman"/>
          <w:color w:val="000000"/>
          <w:kern w:val="2"/>
          <w:sz w:val="32"/>
          <w:szCs w:val="32"/>
          <w:lang w:val="en-US" w:eastAsia="zh-CN" w:bidi="ar-SA"/>
        </w:rPr>
        <w:t xml:space="preserve">             2024年3月28日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NzQ5Y2RjMDViY2VjZmY0MWE1NmQ3ZjQyOTQ1M2QifQ=="/>
  </w:docVars>
  <w:rsids>
    <w:rsidRoot w:val="5DF70A70"/>
    <w:rsid w:val="099F103B"/>
    <w:rsid w:val="2D9E7E85"/>
    <w:rsid w:val="30FE40B7"/>
    <w:rsid w:val="3A6C5857"/>
    <w:rsid w:val="3A7527C3"/>
    <w:rsid w:val="400B03A8"/>
    <w:rsid w:val="41681FF5"/>
    <w:rsid w:val="42DE0DCE"/>
    <w:rsid w:val="49E86909"/>
    <w:rsid w:val="4D57560D"/>
    <w:rsid w:val="5DF70A70"/>
    <w:rsid w:val="5E700085"/>
    <w:rsid w:val="615F10FE"/>
    <w:rsid w:val="7DA44D30"/>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hint="eastAsia" w:ascii="华文中宋" w:hAnsi="华文中宋" w:eastAsia="华文中宋"/>
      <w:sz w:val="36"/>
      <w:szCs w:val="36"/>
    </w:rPr>
  </w:style>
  <w:style w:type="paragraph" w:styleId="3">
    <w:name w:val="Body Text First Indent"/>
    <w:basedOn w:val="2"/>
    <w:autoRedefine/>
    <w:qFormat/>
    <w:uiPriority w:val="0"/>
    <w:pPr>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3643</Words>
  <Characters>3995</Characters>
  <Lines>0</Lines>
  <Paragraphs>0</Paragraphs>
  <TotalTime>20</TotalTime>
  <ScaleCrop>false</ScaleCrop>
  <LinksUpToDate>false</LinksUpToDate>
  <CharactersWithSpaces>4035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2024-03-18T08:37:00Z</dcterms:created>
  <dc:creator>天然呆</dc:creator>
  <cp:lastModifiedBy>Administrator</cp:lastModifiedBy>
  <dcterms:modified xsi:type="dcterms:W3CDTF">2025-04-17T03:19:31Z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904705DF6B9E4A5DAB7EBC3EC2817B30_11</vt:lpwstr>
  </property>
  <property fmtid="{D5CDD505-2E9C-101B-9397-08002B2CF9AE}" pid="4" name="KSOTemplateDocerSaveRecord">
    <vt:lpwstr>eyJoZGlkIjoiMDQ5NzQ5Y2RjMDViY2VjZmY0MWE1NmQ3ZjQyOTQ1M2QifQ==</vt:lpwstr>
  </property>
</Properties>
</file>