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0B" w:rsidRPr="007D30F2" w:rsidRDefault="008D14BA">
      <w:pPr>
        <w:spacing w:line="560" w:lineRule="exact"/>
        <w:jc w:val="center"/>
        <w:rPr>
          <w:rFonts w:ascii="方正小标宋简体" w:eastAsia="方正小标宋简体" w:hAnsi="Times New Roman" w:cs="方正小标宋简体"/>
          <w:color w:val="000000"/>
          <w:sz w:val="44"/>
          <w:szCs w:val="44"/>
        </w:rPr>
      </w:pPr>
      <w:r w:rsidRPr="007D30F2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2023年度</w:t>
      </w:r>
      <w:r w:rsidR="0052430B" w:rsidRPr="007D30F2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玉东新区工委管委办公室</w:t>
      </w:r>
    </w:p>
    <w:p w:rsidR="00A53F2F" w:rsidRPr="007D30F2" w:rsidRDefault="008D14BA">
      <w:pPr>
        <w:spacing w:line="560" w:lineRule="exact"/>
        <w:jc w:val="center"/>
        <w:rPr>
          <w:rFonts w:ascii="方正小标宋简体" w:eastAsia="方正小标宋简体" w:hAnsi="Times New Roman" w:cs="方正小标宋简体"/>
          <w:color w:val="000000"/>
          <w:sz w:val="44"/>
          <w:szCs w:val="44"/>
        </w:rPr>
      </w:pPr>
      <w:r w:rsidRPr="007D30F2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预算绩效自评报告</w:t>
      </w:r>
    </w:p>
    <w:p w:rsidR="00A53F2F" w:rsidRDefault="00A53F2F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</w:p>
    <w:p w:rsidR="00A53F2F" w:rsidRDefault="008D14BA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一、预算基本情况</w:t>
      </w:r>
    </w:p>
    <w:p w:rsidR="00A53F2F" w:rsidRDefault="008D14BA">
      <w:pPr>
        <w:pStyle w:val="a0"/>
        <w:numPr>
          <w:ilvl w:val="0"/>
          <w:numId w:val="1"/>
        </w:numPr>
        <w:ind w:firstLineChars="200" w:firstLine="632"/>
        <w:jc w:val="both"/>
        <w:rPr>
          <w:rFonts w:ascii="楷体" w:eastAsia="楷体" w:hAnsi="楷体" w:cs="楷体" w:hint="default"/>
          <w:spacing w:val="-2"/>
          <w:sz w:val="32"/>
          <w:szCs w:val="32"/>
        </w:rPr>
      </w:pPr>
      <w:r>
        <w:rPr>
          <w:rFonts w:ascii="楷体" w:eastAsia="楷体" w:hAnsi="楷体" w:cs="楷体"/>
          <w:spacing w:val="-2"/>
          <w:sz w:val="32"/>
          <w:szCs w:val="32"/>
        </w:rPr>
        <w:t>部门整体预算基本情况</w:t>
      </w:r>
    </w:p>
    <w:p w:rsidR="00A53F2F" w:rsidRDefault="008D14BA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本部门整体预算主要用于开展</w:t>
      </w:r>
      <w:r w:rsidR="0052430B">
        <w:rPr>
          <w:rFonts w:ascii="Times New Roman" w:eastAsia="仿宋_GB2312" w:hAnsi="Times New Roman"/>
          <w:color w:val="000000"/>
          <w:sz w:val="32"/>
          <w:szCs w:val="32"/>
        </w:rPr>
        <w:t>办公、生活等日常运行</w:t>
      </w:r>
      <w:r>
        <w:rPr>
          <w:rFonts w:ascii="Times New Roman" w:eastAsia="仿宋_GB2312" w:hAnsi="Times New Roman"/>
          <w:color w:val="000000"/>
          <w:sz w:val="32"/>
          <w:szCs w:val="32"/>
        </w:rPr>
        <w:t>工作，</w:t>
      </w:r>
      <w:r w:rsidR="0052430B">
        <w:rPr>
          <w:rFonts w:ascii="Times New Roman" w:eastAsia="仿宋_GB2312" w:hAnsi="Times New Roman"/>
          <w:color w:val="000000"/>
          <w:sz w:val="32"/>
          <w:szCs w:val="32"/>
        </w:rPr>
        <w:t>如：缴纳水电、物业、通讯、节能减排、</w:t>
      </w:r>
      <w:r w:rsidR="0052430B" w:rsidRPr="0052430B">
        <w:rPr>
          <w:rFonts w:ascii="仿宋_GB2312" w:eastAsia="仿宋_GB2312" w:hAnsi="Times New Roman"/>
          <w:color w:val="000000"/>
          <w:sz w:val="32"/>
          <w:szCs w:val="32"/>
        </w:rPr>
        <w:t>办公</w:t>
      </w:r>
      <w:r w:rsidR="0052430B" w:rsidRPr="0052430B">
        <w:rPr>
          <w:rFonts w:ascii="仿宋_GB2312" w:eastAsia="仿宋_GB2312" w:hAnsi="宋体" w:cs="宋体"/>
          <w:color w:val="000000"/>
          <w:sz w:val="32"/>
          <w:szCs w:val="32"/>
        </w:rPr>
        <w:t>租赁</w:t>
      </w:r>
      <w:r w:rsidR="0052430B">
        <w:rPr>
          <w:rFonts w:ascii="仿宋_GB2312" w:eastAsia="仿宋_GB2312" w:hAnsi="宋体" w:cs="宋体"/>
          <w:color w:val="000000"/>
          <w:sz w:val="32"/>
          <w:szCs w:val="32"/>
        </w:rPr>
        <w:t>、会议、后勤事务、公务运行、接待等各种费用及工委管委布置的其他工作。</w:t>
      </w:r>
      <w:r>
        <w:rPr>
          <w:rFonts w:ascii="Times New Roman" w:eastAsia="仿宋_GB2312" w:hAnsi="Times New Roman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年部门整体预算数</w:t>
      </w:r>
      <w:r w:rsidR="0052430B">
        <w:rPr>
          <w:rFonts w:ascii="Times New Roman" w:eastAsia="仿宋_GB2312" w:hAnsi="Times New Roman"/>
          <w:color w:val="000000"/>
          <w:sz w:val="32"/>
          <w:szCs w:val="32"/>
        </w:rPr>
        <w:t>1457.24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</w:t>
      </w:r>
      <w:r w:rsidR="0052430B">
        <w:rPr>
          <w:rFonts w:ascii="Times New Roman" w:eastAsia="仿宋_GB2312" w:hAnsi="Times New Roman"/>
          <w:color w:val="000000"/>
          <w:sz w:val="32"/>
          <w:szCs w:val="32"/>
        </w:rPr>
        <w:t>年中调整后预算数为</w:t>
      </w:r>
      <w:r w:rsidR="0052430B">
        <w:rPr>
          <w:rFonts w:ascii="Times New Roman" w:eastAsia="仿宋_GB2312" w:hAnsi="Times New Roman"/>
          <w:color w:val="000000"/>
          <w:sz w:val="32"/>
          <w:szCs w:val="32"/>
        </w:rPr>
        <w:t>1113.6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 w:rsidR="0052430B">
        <w:rPr>
          <w:rFonts w:ascii="Times New Roman" w:eastAsia="仿宋_GB2312" w:hAnsi="Times New Roman"/>
          <w:color w:val="000000"/>
          <w:sz w:val="32"/>
          <w:szCs w:val="32"/>
        </w:rPr>
        <w:t>1064.56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 w:rsidR="0052430B">
        <w:rPr>
          <w:rFonts w:ascii="Times New Roman" w:eastAsia="仿宋_GB2312" w:hAnsi="Times New Roman"/>
          <w:color w:val="000000"/>
          <w:sz w:val="32"/>
          <w:szCs w:val="32"/>
        </w:rPr>
        <w:t>95.60</w:t>
      </w:r>
      <w:r>
        <w:rPr>
          <w:rFonts w:ascii="Times New Roman" w:eastAsia="仿宋_GB2312" w:hAnsi="Times New Roman"/>
          <w:color w:val="000000"/>
          <w:sz w:val="32"/>
          <w:szCs w:val="32"/>
        </w:rPr>
        <w:t>%</w:t>
      </w:r>
      <w:r>
        <w:rPr>
          <w:rFonts w:ascii="Times New Roman" w:eastAsia="仿宋_GB2312" w:hAnsi="Times New Roman"/>
          <w:color w:val="000000"/>
          <w:sz w:val="32"/>
          <w:szCs w:val="32"/>
        </w:rPr>
        <w:t>；年末结转和结余</w:t>
      </w:r>
      <w:r w:rsidR="0052430B">
        <w:rPr>
          <w:rFonts w:ascii="Times New Roman" w:eastAsia="仿宋_GB2312" w:hAnsi="Times New Roman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万元。</w:t>
      </w:r>
    </w:p>
    <w:p w:rsidR="00A53F2F" w:rsidRDefault="008D14BA">
      <w:pPr>
        <w:pStyle w:val="a0"/>
        <w:numPr>
          <w:ilvl w:val="0"/>
          <w:numId w:val="1"/>
        </w:numPr>
        <w:ind w:firstLineChars="200" w:firstLine="632"/>
        <w:jc w:val="both"/>
        <w:rPr>
          <w:rFonts w:ascii="楷体" w:eastAsia="楷体" w:hAnsi="楷体" w:cs="楷体" w:hint="default"/>
          <w:spacing w:val="-2"/>
          <w:sz w:val="32"/>
          <w:szCs w:val="32"/>
        </w:rPr>
      </w:pPr>
      <w:r>
        <w:rPr>
          <w:rFonts w:ascii="楷体" w:eastAsia="楷体" w:hAnsi="楷体" w:cs="楷体"/>
          <w:spacing w:val="-2"/>
          <w:sz w:val="32"/>
          <w:szCs w:val="32"/>
        </w:rPr>
        <w:t>项目</w:t>
      </w:r>
      <w:r w:rsidR="006D5449">
        <w:rPr>
          <w:rFonts w:ascii="楷体" w:eastAsia="楷体" w:hAnsi="楷体" w:cs="楷体"/>
          <w:spacing w:val="-2"/>
          <w:sz w:val="32"/>
          <w:szCs w:val="32"/>
        </w:rPr>
        <w:t>支出安排及执行情况</w:t>
      </w:r>
    </w:p>
    <w:p w:rsidR="00A53F2F" w:rsidRDefault="008D14BA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年本部门有</w:t>
      </w:r>
      <w:r w:rsidR="00050BB0">
        <w:rPr>
          <w:rFonts w:ascii="Times New Roman" w:eastAsia="仿宋_GB2312" w:hAnsi="Times New Roman"/>
          <w:color w:val="000000"/>
          <w:sz w:val="32"/>
          <w:szCs w:val="32"/>
        </w:rPr>
        <w:t>19</w:t>
      </w:r>
      <w:r>
        <w:rPr>
          <w:rFonts w:ascii="Times New Roman" w:eastAsia="仿宋_GB2312" w:hAnsi="Times New Roman"/>
          <w:color w:val="000000"/>
          <w:sz w:val="32"/>
          <w:szCs w:val="32"/>
        </w:rPr>
        <w:t>项预算项目，分别为：</w:t>
      </w:r>
    </w:p>
    <w:p w:rsidR="003E151C" w:rsidRDefault="008D14BA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 w:hint="default"/>
          <w:color w:val="000000"/>
          <w:sz w:val="32"/>
          <w:szCs w:val="32"/>
        </w:rPr>
        <w:t>预留增人增资</w:t>
      </w:r>
      <w:r w:rsidR="003E151C">
        <w:rPr>
          <w:rFonts w:ascii="Times New Roman" w:eastAsia="仿宋_GB2312" w:hAnsi="Times New Roman"/>
          <w:color w:val="000000"/>
          <w:sz w:val="32"/>
          <w:szCs w:val="32"/>
        </w:rPr>
        <w:t>（</w:t>
      </w:r>
      <w:r w:rsidR="00F62C85">
        <w:rPr>
          <w:rFonts w:ascii="Times New Roman" w:eastAsia="仿宋_GB2312" w:hAnsi="Times New Roman"/>
          <w:color w:val="000000"/>
          <w:sz w:val="32"/>
          <w:szCs w:val="32"/>
        </w:rPr>
        <w:t>一</w:t>
      </w:r>
      <w:r w:rsidR="003E151C">
        <w:rPr>
          <w:rFonts w:ascii="Times New Roman" w:eastAsia="仿宋_GB2312" w:hAnsi="Times New Roman"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color w:val="000000"/>
          <w:sz w:val="32"/>
          <w:szCs w:val="32"/>
        </w:rPr>
        <w:t>，主要用于发放</w:t>
      </w:r>
      <w:r w:rsidR="00865D51">
        <w:rPr>
          <w:rFonts w:ascii="Times New Roman" w:eastAsia="仿宋_GB2312" w:hAnsi="Times New Roman"/>
          <w:color w:val="000000"/>
          <w:sz w:val="32"/>
          <w:szCs w:val="32"/>
        </w:rPr>
        <w:t>职工</w:t>
      </w:r>
      <w:r>
        <w:rPr>
          <w:rFonts w:ascii="Times New Roman" w:eastAsia="仿宋_GB2312" w:hAnsi="Times New Roman"/>
          <w:color w:val="000000"/>
          <w:sz w:val="32"/>
          <w:szCs w:val="32"/>
        </w:rPr>
        <w:t>工资社保，该项目</w:t>
      </w:r>
      <w:r w:rsidR="00F62C85">
        <w:rPr>
          <w:rFonts w:ascii="Times New Roman" w:eastAsia="仿宋_GB2312" w:hAnsi="Times New Roman"/>
          <w:color w:val="000000"/>
          <w:sz w:val="32"/>
          <w:szCs w:val="32"/>
        </w:rPr>
        <w:t>年中预算调整数为</w:t>
      </w:r>
      <w:r w:rsidR="00F62C85">
        <w:rPr>
          <w:rFonts w:ascii="Times New Roman" w:eastAsia="仿宋_GB2312" w:hAnsi="Times New Roman"/>
          <w:color w:val="000000"/>
          <w:sz w:val="32"/>
          <w:szCs w:val="32"/>
        </w:rPr>
        <w:t>66.18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万元，实际支出</w:t>
      </w:r>
      <w:r w:rsidR="00F62C85">
        <w:rPr>
          <w:rFonts w:ascii="Times New Roman" w:eastAsia="仿宋_GB2312" w:hAnsi="Times New Roman"/>
          <w:color w:val="000000"/>
          <w:sz w:val="32"/>
          <w:szCs w:val="32"/>
        </w:rPr>
        <w:t>66.18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A53F2F" w:rsidRDefault="00F62C85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 w:hint="default"/>
          <w:color w:val="000000"/>
          <w:sz w:val="32"/>
          <w:szCs w:val="32"/>
        </w:rPr>
        <w:t>预留增人增资</w:t>
      </w:r>
      <w:r w:rsidR="003E151C">
        <w:rPr>
          <w:rFonts w:ascii="Times New Roman" w:eastAsia="仿宋_GB2312" w:hAnsi="Times New Roman"/>
          <w:color w:val="000000"/>
          <w:sz w:val="32"/>
          <w:szCs w:val="32"/>
        </w:rPr>
        <w:t>（</w:t>
      </w:r>
      <w:r>
        <w:rPr>
          <w:rFonts w:ascii="Times New Roman" w:eastAsia="仿宋_GB2312" w:hAnsi="Times New Roman"/>
          <w:color w:val="000000"/>
          <w:sz w:val="32"/>
          <w:szCs w:val="32"/>
        </w:rPr>
        <w:t>二</w:t>
      </w:r>
      <w:r w:rsidR="003E151C">
        <w:rPr>
          <w:rFonts w:ascii="Times New Roman" w:eastAsia="仿宋_GB2312" w:hAnsi="Times New Roman"/>
          <w:color w:val="000000"/>
          <w:sz w:val="32"/>
          <w:szCs w:val="32"/>
        </w:rPr>
        <w:t>），</w:t>
      </w:r>
      <w:r>
        <w:rPr>
          <w:rFonts w:ascii="Times New Roman" w:eastAsia="仿宋_GB2312" w:hAnsi="Times New Roman"/>
          <w:color w:val="000000"/>
          <w:sz w:val="32"/>
          <w:szCs w:val="32"/>
        </w:rPr>
        <w:t>主要用于增退休人员补助，该项目年中预算调整数为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0.8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0.8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A53F2F" w:rsidRDefault="003E151C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通讯费</w:t>
      </w:r>
      <w:r w:rsidR="008D14BA">
        <w:rPr>
          <w:rFonts w:ascii="Times New Roman" w:eastAsia="仿宋_GB2312" w:hAnsi="Times New Roman"/>
          <w:color w:val="000000"/>
          <w:sz w:val="32"/>
          <w:szCs w:val="32"/>
        </w:rPr>
        <w:t>，主要用于</w:t>
      </w:r>
      <w:r>
        <w:rPr>
          <w:rFonts w:ascii="Times New Roman" w:eastAsia="仿宋_GB2312" w:hAnsi="Times New Roman"/>
          <w:color w:val="000000"/>
          <w:sz w:val="32"/>
          <w:szCs w:val="32"/>
        </w:rPr>
        <w:t>日常办公通讯。该项目年中预算调整数为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31.33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</w:t>
      </w:r>
      <w:r w:rsidR="008D14BA">
        <w:rPr>
          <w:rFonts w:ascii="Times New Roman" w:eastAsia="仿宋_GB2312" w:hAnsi="Times New Roman"/>
          <w:color w:val="000000"/>
          <w:sz w:val="32"/>
          <w:szCs w:val="32"/>
        </w:rPr>
        <w:t>；实际支出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31.33</w:t>
      </w:r>
      <w:r w:rsidR="008D14BA"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100</w:t>
      </w:r>
      <w:r w:rsidR="008D14BA">
        <w:rPr>
          <w:rFonts w:ascii="Times New Roman" w:eastAsia="仿宋_GB2312" w:hAnsi="Times New Roman"/>
          <w:color w:val="000000"/>
          <w:sz w:val="32"/>
          <w:szCs w:val="32"/>
        </w:rPr>
        <w:t>%</w:t>
      </w:r>
      <w:r w:rsidR="008D14BA"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3E151C" w:rsidRDefault="003E151C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水电费，主要用于缴纳办公区水电费。该项目年初预算</w:t>
      </w:r>
      <w:r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70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64.92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92.75%</w:t>
      </w:r>
    </w:p>
    <w:p w:rsidR="007C0EDA" w:rsidRDefault="007C0EDA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物业费，主要用于支付办公区物业管理费用，该项目年中预算调整数为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55.08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55.08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CD6D46" w:rsidRDefault="00BD6783" w:rsidP="00CD6D46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办公租赁费，</w:t>
      </w:r>
      <w:r w:rsidR="00CD6D46">
        <w:rPr>
          <w:rFonts w:ascii="Times New Roman" w:eastAsia="仿宋_GB2312" w:hAnsi="Times New Roman"/>
          <w:color w:val="000000"/>
          <w:sz w:val="32"/>
          <w:szCs w:val="32"/>
        </w:rPr>
        <w:t>主要用于支付办公室租赁费，该项目年中预算调整数为</w:t>
      </w:r>
      <w:r w:rsidR="00CD6D46">
        <w:rPr>
          <w:rFonts w:ascii="Times New Roman" w:eastAsia="仿宋_GB2312" w:hAnsi="Times New Roman"/>
          <w:color w:val="000000"/>
          <w:sz w:val="32"/>
          <w:szCs w:val="32"/>
        </w:rPr>
        <w:t>166.08</w:t>
      </w:r>
      <w:r w:rsidR="00CD6D46"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 w:rsidR="00CD6D46">
        <w:rPr>
          <w:rFonts w:ascii="Times New Roman" w:eastAsia="仿宋_GB2312" w:hAnsi="Times New Roman"/>
          <w:color w:val="000000"/>
          <w:sz w:val="32"/>
          <w:szCs w:val="32"/>
        </w:rPr>
        <w:t>166.08</w:t>
      </w:r>
      <w:r w:rsidR="00CD6D46"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 w:rsidR="00CD6D46">
        <w:rPr>
          <w:rFonts w:ascii="Times New Roman" w:eastAsia="仿宋_GB2312" w:hAnsi="Times New Roman"/>
          <w:color w:val="000000"/>
          <w:sz w:val="32"/>
          <w:szCs w:val="32"/>
        </w:rPr>
        <w:t>100%</w:t>
      </w:r>
      <w:r w:rsidR="00CD6D46"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050BB0" w:rsidRDefault="00050BB0" w:rsidP="00050BB0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 w:rsidRPr="00050BB0">
        <w:rPr>
          <w:rFonts w:ascii="仿宋_GB2312" w:eastAsia="仿宋_GB2312" w:hAnsi="宋体" w:cs="宋体"/>
          <w:color w:val="000000"/>
          <w:sz w:val="32"/>
          <w:szCs w:val="32"/>
        </w:rPr>
        <w:t>办公费</w:t>
      </w:r>
      <w:r>
        <w:rPr>
          <w:rFonts w:ascii="仿宋_GB2312" w:eastAsia="仿宋_GB2312" w:hAnsi="宋体" w:cs="宋体"/>
          <w:color w:val="000000"/>
          <w:sz w:val="32"/>
          <w:szCs w:val="32"/>
        </w:rPr>
        <w:t>，主要用于日常办公经费开支，</w:t>
      </w:r>
      <w:r>
        <w:rPr>
          <w:rFonts w:ascii="Times New Roman" w:eastAsia="仿宋_GB2312" w:hAnsi="Times New Roman"/>
          <w:color w:val="000000"/>
          <w:sz w:val="32"/>
          <w:szCs w:val="32"/>
        </w:rPr>
        <w:t>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90.95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79.99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87.96%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050BB0" w:rsidRDefault="00050BB0" w:rsidP="00050BB0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培训费，主要用于培训干部职工开支，</w:t>
      </w:r>
      <w:r>
        <w:rPr>
          <w:rFonts w:ascii="Times New Roman" w:eastAsia="仿宋_GB2312" w:hAnsi="Times New Roman"/>
          <w:color w:val="000000"/>
          <w:sz w:val="32"/>
          <w:szCs w:val="32"/>
        </w:rPr>
        <w:t>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5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0%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59076E" w:rsidRDefault="0059076E" w:rsidP="0059076E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接待费，主要用于管委公务接待开支，</w:t>
      </w:r>
      <w:r>
        <w:rPr>
          <w:rFonts w:ascii="Times New Roman" w:eastAsia="仿宋_GB2312" w:hAnsi="Times New Roman"/>
          <w:color w:val="000000"/>
          <w:sz w:val="32"/>
          <w:szCs w:val="32"/>
        </w:rPr>
        <w:t>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20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15.65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78.3%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050BB0" w:rsidRDefault="0059076E">
      <w:pPr>
        <w:pStyle w:val="a0"/>
        <w:ind w:firstLineChars="200" w:firstLine="640"/>
        <w:jc w:val="left"/>
        <w:rPr>
          <w:rFonts w:ascii="仿宋_GB2312" w:eastAsia="仿宋_GB2312" w:hAnsi="宋体" w:cs="宋体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后勤事务费，主要用于支付职工伙食补助</w:t>
      </w:r>
      <w:r w:rsidR="007D30F2">
        <w:rPr>
          <w:rFonts w:ascii="仿宋_GB2312" w:eastAsia="仿宋_GB2312" w:hAnsi="宋体" w:cs="宋体"/>
          <w:color w:val="000000"/>
          <w:sz w:val="32"/>
          <w:szCs w:val="32"/>
        </w:rPr>
        <w:t>等</w:t>
      </w:r>
      <w:r>
        <w:rPr>
          <w:rFonts w:ascii="仿宋_GB2312" w:eastAsia="仿宋_GB2312" w:hAnsi="宋体" w:cs="宋体"/>
          <w:color w:val="000000"/>
          <w:sz w:val="32"/>
          <w:szCs w:val="32"/>
        </w:rPr>
        <w:t>开支，</w:t>
      </w:r>
      <w:r>
        <w:rPr>
          <w:rFonts w:ascii="Times New Roman" w:eastAsia="仿宋_GB2312" w:hAnsi="Times New Roman"/>
          <w:color w:val="000000"/>
          <w:sz w:val="32"/>
          <w:szCs w:val="32"/>
        </w:rPr>
        <w:t>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31.27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31.27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050BB0" w:rsidRDefault="00931155">
      <w:pPr>
        <w:pStyle w:val="a0"/>
        <w:ind w:firstLineChars="200" w:firstLine="640"/>
        <w:jc w:val="left"/>
        <w:rPr>
          <w:rFonts w:ascii="仿宋_GB2312" w:eastAsia="仿宋_GB2312" w:hAnsi="宋体" w:cs="宋体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会议费，主要用于召开会议开支，</w:t>
      </w:r>
      <w:r>
        <w:rPr>
          <w:rFonts w:ascii="Times New Roman" w:eastAsia="仿宋_GB2312" w:hAnsi="Times New Roman"/>
          <w:color w:val="000000"/>
          <w:sz w:val="32"/>
          <w:szCs w:val="32"/>
        </w:rPr>
        <w:t>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15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10.18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67.9%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050BB0" w:rsidRDefault="00A764AB">
      <w:pPr>
        <w:pStyle w:val="a0"/>
        <w:ind w:firstLineChars="200" w:firstLine="640"/>
        <w:jc w:val="left"/>
        <w:rPr>
          <w:rFonts w:ascii="仿宋_GB2312" w:eastAsia="仿宋_GB2312" w:hAnsi="宋体" w:cs="宋体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公务车运行维护费，主要用于公车运行维护，该项目年初预算10万元，实际支出9.99万元，</w:t>
      </w:r>
      <w:r>
        <w:rPr>
          <w:rFonts w:ascii="Times New Roman" w:eastAsia="仿宋_GB2312" w:hAnsi="Times New Roman"/>
          <w:color w:val="000000"/>
          <w:sz w:val="32"/>
          <w:szCs w:val="32"/>
        </w:rPr>
        <w:t>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99.9%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050BB0" w:rsidRDefault="003507DA">
      <w:pPr>
        <w:pStyle w:val="a0"/>
        <w:ind w:firstLineChars="200" w:firstLine="640"/>
        <w:jc w:val="left"/>
        <w:rPr>
          <w:rFonts w:ascii="仿宋_GB2312" w:eastAsia="仿宋_GB2312" w:hAnsi="宋体" w:cs="宋体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节能减排经费，主要用于公共机构节能开支，该项目年</w:t>
      </w:r>
      <w:r>
        <w:rPr>
          <w:rFonts w:ascii="仿宋_GB2312" w:eastAsia="仿宋_GB2312" w:hAnsi="宋体" w:cs="宋体"/>
          <w:color w:val="000000"/>
          <w:sz w:val="32"/>
          <w:szCs w:val="32"/>
        </w:rPr>
        <w:lastRenderedPageBreak/>
        <w:t>初预算10万元，实际支出0.276万元，</w:t>
      </w:r>
      <w:r>
        <w:rPr>
          <w:rFonts w:ascii="Times New Roman" w:eastAsia="仿宋_GB2312" w:hAnsi="Times New Roman"/>
          <w:color w:val="000000"/>
          <w:sz w:val="32"/>
          <w:szCs w:val="32"/>
        </w:rPr>
        <w:t>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2.76%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6E393A" w:rsidRDefault="006E393A" w:rsidP="006E393A">
      <w:pPr>
        <w:pStyle w:val="a0"/>
        <w:ind w:firstLineChars="200" w:firstLine="640"/>
        <w:jc w:val="left"/>
        <w:rPr>
          <w:rFonts w:ascii="仿宋_GB2312" w:eastAsia="仿宋_GB2312" w:hAnsi="宋体" w:cs="宋体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办公设备采购经费，主要用于购置办公设备，该项目年初预算10万元，实际支出8.71万元，</w:t>
      </w:r>
      <w:r>
        <w:rPr>
          <w:rFonts w:ascii="Times New Roman" w:eastAsia="仿宋_GB2312" w:hAnsi="Times New Roman"/>
          <w:color w:val="000000"/>
          <w:sz w:val="32"/>
          <w:szCs w:val="32"/>
        </w:rPr>
        <w:t>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87.11%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C40C86" w:rsidRDefault="00C40C86" w:rsidP="00C40C86">
      <w:pPr>
        <w:pStyle w:val="a0"/>
        <w:ind w:firstLineChars="200" w:firstLine="640"/>
        <w:jc w:val="left"/>
        <w:rPr>
          <w:rFonts w:ascii="仿宋_GB2312" w:eastAsia="仿宋_GB2312" w:hAnsi="宋体" w:cs="宋体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大院修缮费，主要用于东区各单位办公区域的修缮，该项目年初预算20万元，实际支出19.99万元，</w:t>
      </w:r>
      <w:r>
        <w:rPr>
          <w:rFonts w:ascii="Times New Roman" w:eastAsia="仿宋_GB2312" w:hAnsi="Times New Roman"/>
          <w:color w:val="000000"/>
          <w:sz w:val="32"/>
          <w:szCs w:val="32"/>
        </w:rPr>
        <w:t>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99.98%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FB26C0" w:rsidRDefault="00FB26C0" w:rsidP="00FB26C0">
      <w:pPr>
        <w:pStyle w:val="a0"/>
        <w:ind w:firstLineChars="200" w:firstLine="640"/>
        <w:jc w:val="left"/>
        <w:rPr>
          <w:rFonts w:ascii="仿宋_GB2312" w:eastAsia="仿宋_GB2312" w:hAnsi="宋体" w:cs="宋体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退休人员补助，主要用于退休人员的公务医疗</w:t>
      </w:r>
      <w:r w:rsidR="00166943">
        <w:rPr>
          <w:rFonts w:ascii="仿宋_GB2312" w:eastAsia="仿宋_GB2312" w:hAnsi="宋体" w:cs="宋体"/>
          <w:color w:val="000000"/>
          <w:sz w:val="32"/>
          <w:szCs w:val="32"/>
        </w:rPr>
        <w:t>补助</w:t>
      </w:r>
      <w:r>
        <w:rPr>
          <w:rFonts w:ascii="仿宋_GB2312" w:eastAsia="仿宋_GB2312" w:hAnsi="宋体" w:cs="宋体"/>
          <w:color w:val="000000"/>
          <w:sz w:val="32"/>
          <w:szCs w:val="32"/>
        </w:rPr>
        <w:t>开支，该项目年初预算0.59万元，实际支出0万元，</w:t>
      </w:r>
      <w:r>
        <w:rPr>
          <w:rFonts w:ascii="Times New Roman" w:eastAsia="仿宋_GB2312" w:hAnsi="Times New Roman"/>
          <w:color w:val="000000"/>
          <w:sz w:val="32"/>
          <w:szCs w:val="32"/>
        </w:rPr>
        <w:t>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0%</w:t>
      </w:r>
      <w:r>
        <w:rPr>
          <w:rFonts w:ascii="Times New Roman" w:eastAsia="仿宋_GB2312" w:hAnsi="Times New Roman"/>
          <w:color w:val="000000"/>
          <w:sz w:val="32"/>
          <w:szCs w:val="32"/>
        </w:rPr>
        <w:t>。该项目已在</w:t>
      </w:r>
      <w:r w:rsidR="00166943">
        <w:rPr>
          <w:rFonts w:ascii="Times New Roman" w:eastAsia="仿宋_GB2312" w:hAnsi="Times New Roman"/>
          <w:color w:val="000000"/>
          <w:sz w:val="32"/>
          <w:szCs w:val="32"/>
        </w:rPr>
        <w:t>在编公务医疗补助经费</w:t>
      </w:r>
      <w:r>
        <w:rPr>
          <w:rFonts w:ascii="Times New Roman" w:eastAsia="仿宋_GB2312" w:hAnsi="Times New Roman"/>
          <w:color w:val="000000"/>
          <w:sz w:val="32"/>
          <w:szCs w:val="32"/>
        </w:rPr>
        <w:t>支出。</w:t>
      </w:r>
    </w:p>
    <w:p w:rsidR="003507DA" w:rsidRDefault="009D4A72">
      <w:pPr>
        <w:pStyle w:val="a0"/>
        <w:ind w:firstLineChars="200" w:firstLine="640"/>
        <w:jc w:val="left"/>
        <w:rPr>
          <w:rFonts w:ascii="仿宋_GB2312" w:eastAsia="仿宋_GB2312" w:hAnsi="宋体" w:cs="宋体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公务员奖励性补贴，主要用于公务员年度绩效考核奖金开支，</w:t>
      </w:r>
      <w:r>
        <w:rPr>
          <w:rFonts w:ascii="Times New Roman" w:eastAsia="仿宋_GB2312" w:hAnsi="Times New Roman"/>
          <w:color w:val="000000"/>
          <w:sz w:val="32"/>
          <w:szCs w:val="32"/>
        </w:rPr>
        <w:t>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68.11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67.92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99.72%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3507DA" w:rsidRPr="00050BB0" w:rsidRDefault="009D4A72">
      <w:pPr>
        <w:pStyle w:val="a0"/>
        <w:ind w:firstLineChars="200" w:firstLine="640"/>
        <w:jc w:val="left"/>
        <w:rPr>
          <w:rFonts w:ascii="仿宋_GB2312" w:eastAsia="仿宋_GB2312" w:hAnsi="宋体" w:cs="宋体" w:hint="default"/>
          <w:color w:val="000000"/>
          <w:sz w:val="32"/>
          <w:szCs w:val="32"/>
        </w:rPr>
      </w:pPr>
      <w:r>
        <w:rPr>
          <w:rFonts w:ascii="仿宋_GB2312" w:eastAsia="仿宋_GB2312" w:hAnsi="宋体" w:cs="宋体"/>
          <w:color w:val="000000"/>
          <w:sz w:val="32"/>
          <w:szCs w:val="32"/>
        </w:rPr>
        <w:t>预算调剂资金，主要用于春节慰问一线职工开支，</w:t>
      </w:r>
      <w:r>
        <w:rPr>
          <w:rFonts w:ascii="Times New Roman" w:eastAsia="仿宋_GB2312" w:hAnsi="Times New Roman"/>
          <w:color w:val="000000"/>
          <w:sz w:val="32"/>
          <w:szCs w:val="32"/>
        </w:rPr>
        <w:t>该项目年中预算调整数为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万元；实际支出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3A61E9" w:rsidRPr="003A61E9" w:rsidRDefault="003A61E9">
      <w:pPr>
        <w:spacing w:line="56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3A61E9">
        <w:rPr>
          <w:rFonts w:ascii="仿宋_GB2312" w:eastAsia="仿宋_GB2312" w:hAnsi="Times New Roman" w:hint="eastAsia"/>
          <w:color w:val="000000"/>
          <w:sz w:val="32"/>
          <w:szCs w:val="32"/>
        </w:rPr>
        <w:t>预备费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，主要用于支付2022年疫情防控后勤保障支出，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该项目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年中预算调整数为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8.60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；实际支出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8.60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3A61E9" w:rsidRDefault="003A61E9" w:rsidP="003A61E9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以上项目基本能按计划完成，成本控制在预算内。</w:t>
      </w:r>
    </w:p>
    <w:p w:rsidR="00A53F2F" w:rsidRDefault="008D14BA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二、自评工作开展情况</w:t>
      </w:r>
    </w:p>
    <w:p w:rsidR="00A53F2F" w:rsidRDefault="008D14BA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为切实做好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年度部门绩效自评工作，本部门成立了绩效自评工作领导小组，事先制定了部门整体和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19</w:t>
      </w:r>
      <w:r w:rsidR="00DC436D">
        <w:rPr>
          <w:rFonts w:ascii="Times New Roman" w:eastAsia="仿宋_GB2312" w:hAnsi="Times New Roman" w:hint="eastAsia"/>
          <w:color w:val="000000"/>
          <w:sz w:val="32"/>
          <w:szCs w:val="32"/>
        </w:rPr>
        <w:t>个项目绩效的自评工作方案，明确评价内容、评价程序及时间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安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排，召开专题会议，提前准备相关资料，积极做好自评工作。</w:t>
      </w:r>
    </w:p>
    <w:p w:rsidR="00A53F2F" w:rsidRDefault="008D14BA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绩效自评工作领导小组对部门整体和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19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个项目进行了绩效自评，以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年预算确定的部门、项目绩效目标和绩效指标为依据，通过对相关账目进行核实，对比各绩效指标完成情况，进一步分析和总结，完成《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年度部门整体绩效自评表》、《预算项目绩效自评表》的填报。</w:t>
      </w:r>
    </w:p>
    <w:p w:rsidR="00A53F2F" w:rsidRDefault="008D14BA">
      <w:pPr>
        <w:numPr>
          <w:ilvl w:val="0"/>
          <w:numId w:val="2"/>
        </w:num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自评结果及分析</w:t>
      </w:r>
    </w:p>
    <w:p w:rsidR="00A53F2F" w:rsidRDefault="008D14BA">
      <w:pPr>
        <w:numPr>
          <w:ilvl w:val="0"/>
          <w:numId w:val="3"/>
        </w:num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部门整体支出绩效自评结果。</w:t>
      </w:r>
    </w:p>
    <w:p w:rsidR="00A53F2F" w:rsidRDefault="008D14BA">
      <w:pPr>
        <w:spacing w:line="560" w:lineRule="exact"/>
        <w:ind w:firstLineChars="200" w:firstLine="640"/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年本部门整体支出年度绩效目标为开展</w:t>
      </w:r>
      <w:r>
        <w:rPr>
          <w:rFonts w:ascii="Times New Roman" w:eastAsia="仿宋_GB2312" w:hAnsi="Times New Roman"/>
          <w:color w:val="000000"/>
          <w:sz w:val="32"/>
          <w:szCs w:val="32"/>
        </w:rPr>
        <w:t>办公、生活等日常运行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工作，</w:t>
      </w:r>
      <w:r>
        <w:rPr>
          <w:rFonts w:ascii="Times New Roman" w:eastAsia="仿宋_GB2312" w:hAnsi="Times New Roman"/>
          <w:color w:val="000000"/>
          <w:sz w:val="32"/>
          <w:szCs w:val="32"/>
        </w:rPr>
        <w:t>如：缴纳水电、物业、通讯、节能减排、</w:t>
      </w:r>
      <w:r w:rsidRPr="0052430B">
        <w:rPr>
          <w:rFonts w:ascii="仿宋_GB2312" w:eastAsia="仿宋_GB2312" w:hAnsi="Times New Roman" w:hint="eastAsia"/>
          <w:color w:val="000000"/>
          <w:sz w:val="32"/>
          <w:szCs w:val="32"/>
        </w:rPr>
        <w:t>办公</w:t>
      </w:r>
      <w:r w:rsidRPr="0052430B">
        <w:rPr>
          <w:rFonts w:ascii="仿宋_GB2312" w:eastAsia="仿宋_GB2312" w:hAnsi="宋体" w:cs="宋体" w:hint="eastAsia"/>
          <w:color w:val="000000"/>
          <w:sz w:val="32"/>
          <w:szCs w:val="32"/>
        </w:rPr>
        <w:t>租赁</w:t>
      </w:r>
      <w:r>
        <w:rPr>
          <w:rFonts w:ascii="仿宋_GB2312" w:eastAsia="仿宋_GB2312" w:hAnsi="宋体" w:cs="宋体"/>
          <w:color w:val="000000"/>
          <w:sz w:val="32"/>
          <w:szCs w:val="32"/>
        </w:rPr>
        <w:t>、会议、后勤事务、公务运行、接待等各种费用及工委管委布置的其他工作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。根据《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年度部门整体绩效自评表》，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年本部门整体绩效自评得分为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99.56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，全面高质量地完成了总体绩效目标。</w:t>
      </w:r>
    </w:p>
    <w:p w:rsidR="00A53F2F" w:rsidRDefault="008D14BA">
      <w:pPr>
        <w:numPr>
          <w:ilvl w:val="0"/>
          <w:numId w:val="3"/>
        </w:num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项目支出绩效自评结果。</w:t>
      </w:r>
    </w:p>
    <w:p w:rsidR="00A53F2F" w:rsidRDefault="008D14BA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本单位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19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个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，有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17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个项目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绩效自评得分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达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90</w:t>
      </w:r>
      <w:r>
        <w:rPr>
          <w:rFonts w:ascii="Times New Roman" w:eastAsia="仿宋_GB2312" w:hAnsi="Times New Roman"/>
          <w:color w:val="000000"/>
          <w:sz w:val="32"/>
          <w:szCs w:val="32"/>
        </w:rPr>
        <w:t>分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以上</w:t>
      </w:r>
      <w:r>
        <w:rPr>
          <w:rFonts w:ascii="Times New Roman" w:eastAsia="仿宋_GB2312" w:hAnsi="Times New Roman"/>
          <w:color w:val="000000"/>
          <w:sz w:val="32"/>
          <w:szCs w:val="32"/>
        </w:rPr>
        <w:t>，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自评等级：一等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；有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个项目绩效自评分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88.61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分，项目自评等级：二等；其中培训项目未按年初计划完成，自评等级为四等。原因</w:t>
      </w:r>
      <w:r>
        <w:rPr>
          <w:rFonts w:ascii="Times New Roman" w:eastAsia="仿宋_GB2312" w:hAnsi="Times New Roman"/>
          <w:color w:val="000000"/>
          <w:sz w:val="32"/>
          <w:szCs w:val="32"/>
        </w:rPr>
        <w:t>：本部门严格执行“过紧日子”的政策，尽量缩减</w:t>
      </w:r>
      <w:r w:rsidR="002A5CA0">
        <w:rPr>
          <w:rFonts w:ascii="Times New Roman" w:eastAsia="仿宋_GB2312" w:hAnsi="Times New Roman"/>
          <w:color w:val="000000"/>
          <w:sz w:val="32"/>
          <w:szCs w:val="32"/>
        </w:rPr>
        <w:t>培训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项目支出，力争低成本、高质量地完成绩效目标。</w:t>
      </w:r>
    </w:p>
    <w:p w:rsidR="00A53F2F" w:rsidRDefault="008D14BA">
      <w:pPr>
        <w:numPr>
          <w:ilvl w:val="0"/>
          <w:numId w:val="2"/>
        </w:num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自评发现的问题和改进措施</w:t>
      </w:r>
    </w:p>
    <w:p w:rsidR="00A53F2F" w:rsidRDefault="008D14BA">
      <w:pPr>
        <w:pStyle w:val="a0"/>
        <w:numPr>
          <w:ilvl w:val="0"/>
          <w:numId w:val="4"/>
        </w:numPr>
        <w:ind w:firstLineChars="200" w:firstLine="640"/>
        <w:jc w:val="both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进一步加强预算绩效管理</w:t>
      </w:r>
    </w:p>
    <w:p w:rsidR="00A53F2F" w:rsidRDefault="008D14BA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要进一步加强各项目的预算资金管理，加大对预算编制</w:t>
      </w:r>
      <w:r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与执行的监督管理力度，提高预算资金使用效率。</w:t>
      </w:r>
    </w:p>
    <w:p w:rsidR="00A53F2F" w:rsidRDefault="008D14BA">
      <w:pPr>
        <w:pStyle w:val="a0"/>
        <w:numPr>
          <w:ilvl w:val="0"/>
          <w:numId w:val="4"/>
        </w:numPr>
        <w:ind w:firstLineChars="200" w:firstLine="640"/>
        <w:jc w:val="both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进一步优化绩效目标</w:t>
      </w:r>
    </w:p>
    <w:p w:rsidR="00A53F2F" w:rsidRDefault="008D14BA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绩效指标设立要更加科学、合理、可衡量。在设立指标时候要充分考虑指标设定的可实施性，可考核性，要尽可能的量化，细化。</w:t>
      </w:r>
    </w:p>
    <w:p w:rsidR="00A53F2F" w:rsidRDefault="008D14BA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五、绩效自评结果拟应用和公开情况</w:t>
      </w:r>
    </w:p>
    <w:p w:rsidR="00A53F2F" w:rsidRDefault="008D14BA">
      <w:pPr>
        <w:pStyle w:val="a0"/>
        <w:numPr>
          <w:ilvl w:val="0"/>
          <w:numId w:val="5"/>
        </w:numPr>
        <w:ind w:firstLineChars="200" w:firstLine="640"/>
        <w:jc w:val="both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自评结果拟应用情况。</w:t>
      </w:r>
    </w:p>
    <w:p w:rsidR="00A53F2F" w:rsidRDefault="008D14BA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本部门将绩效自评作为自我检查、自我完善的手段，认真对自评中发现的问题进行分析，及时反馈给资金使用科室，并督促整改，进一步优化支出结构、改进工作方式方法、完善管理制度。</w:t>
      </w:r>
    </w:p>
    <w:p w:rsidR="00A53F2F" w:rsidRDefault="008D14BA">
      <w:pPr>
        <w:spacing w:line="560" w:lineRule="exact"/>
        <w:ind w:firstLineChars="200" w:firstLine="640"/>
        <w:jc w:val="left"/>
        <w:rPr>
          <w:rFonts w:ascii="Times New Roman" w:eastAsia="仿宋_GB2312" w:hAnsi="Times New Roman" w:cs="仿宋_GB2312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（二）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自评结果拟公开情况。</w:t>
      </w:r>
    </w:p>
    <w:p w:rsidR="00A53F2F" w:rsidRDefault="008D14BA">
      <w:pPr>
        <w:pStyle w:val="a0"/>
        <w:ind w:firstLineChars="200" w:firstLine="640"/>
        <w:jc w:val="left"/>
        <w:rPr>
          <w:rFonts w:ascii="Times New Roman" w:eastAsia="仿宋_GB2312" w:hAnsi="Times New Roman" w:hint="default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本部门将</w:t>
      </w:r>
      <w:r>
        <w:rPr>
          <w:rFonts w:ascii="Times New Roman" w:eastAsia="仿宋_GB2312" w:hAnsi="Times New Roman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年预算绩效自评结果按照部门预决算公开要求随同</w:t>
      </w:r>
      <w:r>
        <w:rPr>
          <w:rFonts w:ascii="Times New Roman" w:eastAsia="仿宋_GB2312" w:hAnsi="Times New Roman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年部门决算同步公开</w:t>
      </w:r>
      <w:r>
        <w:rPr>
          <w:rFonts w:ascii="Times New Roman" w:eastAsia="仿宋_GB2312" w:hAnsi="Times New Roman"/>
          <w:color w:val="000000"/>
          <w:sz w:val="32"/>
          <w:szCs w:val="32"/>
        </w:rPr>
        <w:t>(</w:t>
      </w:r>
      <w:r>
        <w:rPr>
          <w:rFonts w:ascii="Times New Roman" w:eastAsia="仿宋_GB2312" w:hAnsi="Times New Roman"/>
          <w:color w:val="000000"/>
          <w:sz w:val="32"/>
          <w:szCs w:val="32"/>
        </w:rPr>
        <w:t>具体公开要求以区财政局每年布置的决算公开要求为准</w:t>
      </w:r>
      <w:r w:rsidR="00DC436D">
        <w:rPr>
          <w:rFonts w:ascii="Times New Roman" w:eastAsia="仿宋_GB2312" w:hAnsi="Times New Roman"/>
          <w:color w:val="000000"/>
          <w:sz w:val="32"/>
          <w:szCs w:val="32"/>
        </w:rPr>
        <w:t>)</w:t>
      </w:r>
      <w:r w:rsidR="00DC436D">
        <w:rPr>
          <w:rFonts w:ascii="Times New Roman" w:eastAsia="仿宋_GB2312" w:hAnsi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color w:val="000000"/>
          <w:sz w:val="32"/>
          <w:szCs w:val="32"/>
        </w:rPr>
        <w:t>自觉接受监督。</w:t>
      </w:r>
    </w:p>
    <w:p w:rsidR="00A53F2F" w:rsidRDefault="00A53F2F" w:rsidP="00050BB0">
      <w:pPr>
        <w:pStyle w:val="a0"/>
        <w:ind w:firstLine="640"/>
        <w:rPr>
          <w:rFonts w:hint="default"/>
        </w:rPr>
      </w:pPr>
    </w:p>
    <w:p w:rsidR="00A53F2F" w:rsidRDefault="008D14BA">
      <w:pPr>
        <w:pStyle w:val="a4"/>
        <w:spacing w:line="560" w:lineRule="exact"/>
        <w:ind w:firstLineChars="200" w:firstLine="640"/>
        <w:jc w:val="left"/>
        <w:rPr>
          <w:rFonts w:eastAsia="仿宋_GB2312" w:cs="仿宋_GB2312" w:hint="default"/>
          <w:color w:val="000000"/>
          <w:sz w:val="32"/>
          <w:szCs w:val="32"/>
        </w:rPr>
      </w:pPr>
      <w:r>
        <w:rPr>
          <w:rFonts w:eastAsia="仿宋_GB2312" w:cs="仿宋_GB2312"/>
          <w:color w:val="000000"/>
          <w:sz w:val="32"/>
          <w:szCs w:val="32"/>
        </w:rPr>
        <w:t>附：</w:t>
      </w:r>
      <w:r>
        <w:rPr>
          <w:rFonts w:eastAsia="仿宋_GB2312" w:cs="仿宋_GB2312"/>
          <w:color w:val="000000"/>
          <w:sz w:val="32"/>
          <w:szCs w:val="32"/>
        </w:rPr>
        <w:t>1.</w:t>
      </w:r>
      <w:r>
        <w:rPr>
          <w:rFonts w:eastAsia="仿宋_GB2312" w:cs="仿宋_GB2312"/>
          <w:color w:val="000000"/>
          <w:sz w:val="32"/>
          <w:szCs w:val="32"/>
        </w:rPr>
        <w:t>项目自评汇总表</w:t>
      </w:r>
      <w:bookmarkStart w:id="0" w:name="_GoBack"/>
      <w:bookmarkEnd w:id="0"/>
    </w:p>
    <w:p w:rsidR="00807B45" w:rsidRDefault="00807B45">
      <w:pPr>
        <w:pStyle w:val="a4"/>
        <w:spacing w:line="560" w:lineRule="exact"/>
        <w:ind w:firstLineChars="200" w:firstLine="640"/>
        <w:jc w:val="left"/>
        <w:rPr>
          <w:rFonts w:eastAsia="仿宋_GB2312" w:cs="仿宋_GB2312" w:hint="default"/>
          <w:color w:val="000000"/>
          <w:sz w:val="32"/>
          <w:szCs w:val="32"/>
        </w:rPr>
      </w:pPr>
    </w:p>
    <w:p w:rsidR="00807B45" w:rsidRDefault="00807B45" w:rsidP="00807B45">
      <w:pPr>
        <w:pStyle w:val="a4"/>
        <w:spacing w:line="560" w:lineRule="exact"/>
        <w:ind w:firstLineChars="950" w:firstLine="3040"/>
        <w:jc w:val="left"/>
        <w:rPr>
          <w:rFonts w:eastAsia="仿宋_GB2312" w:cs="仿宋_GB2312" w:hint="default"/>
          <w:color w:val="000000"/>
          <w:sz w:val="32"/>
          <w:szCs w:val="32"/>
        </w:rPr>
      </w:pPr>
      <w:r>
        <w:rPr>
          <w:rFonts w:eastAsia="仿宋_GB2312" w:cs="仿宋_GB2312"/>
          <w:color w:val="000000"/>
          <w:sz w:val="32"/>
          <w:szCs w:val="32"/>
        </w:rPr>
        <w:t>玉林市玉东新区工委管委办公室</w:t>
      </w:r>
    </w:p>
    <w:p w:rsidR="00807B45" w:rsidRDefault="00807B45" w:rsidP="00807B45">
      <w:pPr>
        <w:pStyle w:val="a4"/>
        <w:spacing w:line="560" w:lineRule="exact"/>
        <w:ind w:firstLineChars="1200" w:firstLine="3840"/>
        <w:jc w:val="left"/>
        <w:rPr>
          <w:rFonts w:eastAsia="仿宋_GB2312" w:cs="仿宋_GB2312" w:hint="default"/>
          <w:color w:val="000000"/>
          <w:sz w:val="32"/>
          <w:szCs w:val="32"/>
        </w:rPr>
      </w:pPr>
      <w:r>
        <w:rPr>
          <w:rFonts w:eastAsia="仿宋_GB2312" w:cs="仿宋_GB2312"/>
          <w:color w:val="000000"/>
          <w:sz w:val="32"/>
          <w:szCs w:val="32"/>
        </w:rPr>
        <w:t>2024</w:t>
      </w:r>
      <w:r>
        <w:rPr>
          <w:rFonts w:eastAsia="仿宋_GB2312" w:cs="仿宋_GB2312"/>
          <w:color w:val="000000"/>
          <w:sz w:val="32"/>
          <w:szCs w:val="32"/>
        </w:rPr>
        <w:t>年</w:t>
      </w:r>
      <w:r>
        <w:rPr>
          <w:rFonts w:eastAsia="仿宋_GB2312" w:cs="仿宋_GB2312"/>
          <w:color w:val="000000"/>
          <w:sz w:val="32"/>
          <w:szCs w:val="32"/>
        </w:rPr>
        <w:t>5</w:t>
      </w:r>
      <w:r>
        <w:rPr>
          <w:rFonts w:eastAsia="仿宋_GB2312" w:cs="仿宋_GB2312"/>
          <w:color w:val="000000"/>
          <w:sz w:val="32"/>
          <w:szCs w:val="32"/>
        </w:rPr>
        <w:t>月</w:t>
      </w:r>
      <w:r>
        <w:rPr>
          <w:rFonts w:eastAsia="仿宋_GB2312" w:cs="仿宋_GB2312"/>
          <w:color w:val="000000"/>
          <w:sz w:val="32"/>
          <w:szCs w:val="32"/>
        </w:rPr>
        <w:t>25</w:t>
      </w:r>
      <w:r>
        <w:rPr>
          <w:rFonts w:eastAsia="仿宋_GB2312" w:cs="仿宋_GB2312"/>
          <w:color w:val="000000"/>
          <w:sz w:val="32"/>
          <w:szCs w:val="32"/>
        </w:rPr>
        <w:t>日</w:t>
      </w:r>
    </w:p>
    <w:p w:rsidR="00A53F2F" w:rsidRDefault="00A53F2F">
      <w:pPr>
        <w:rPr>
          <w:rFonts w:hint="eastAsia"/>
        </w:rPr>
      </w:pPr>
    </w:p>
    <w:p w:rsidR="00710021" w:rsidRDefault="00710021" w:rsidP="00710021">
      <w:pPr>
        <w:pStyle w:val="a0"/>
      </w:pPr>
    </w:p>
    <w:p w:rsidR="00710021" w:rsidRDefault="00710021">
      <w:pPr>
        <w:widowControl/>
        <w:jc w:val="left"/>
        <w:rPr>
          <w:rFonts w:ascii="华文中宋" w:eastAsia="华文中宋" w:hAnsi="华文中宋"/>
          <w:sz w:val="36"/>
          <w:szCs w:val="36"/>
        </w:rPr>
        <w:sectPr w:rsidR="00710021" w:rsidSect="00A53F2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10021" w:rsidRDefault="00710021">
      <w:pPr>
        <w:widowControl/>
        <w:jc w:val="left"/>
        <w:rPr>
          <w:rFonts w:ascii="华文中宋" w:eastAsia="华文中宋" w:hAnsi="华文中宋"/>
          <w:sz w:val="36"/>
          <w:szCs w:val="36"/>
        </w:rPr>
      </w:pPr>
      <w:r w:rsidRPr="00710021">
        <w:rPr>
          <w:szCs w:val="36"/>
        </w:rPr>
        <w:lastRenderedPageBreak/>
        <w:drawing>
          <wp:inline distT="0" distB="0" distL="0" distR="0">
            <wp:extent cx="8863330" cy="3853572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853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021" w:rsidSect="007100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D39" w:rsidRDefault="00305D39" w:rsidP="002A5CA0">
      <w:r>
        <w:separator/>
      </w:r>
    </w:p>
  </w:endnote>
  <w:endnote w:type="continuationSeparator" w:id="0">
    <w:p w:rsidR="00305D39" w:rsidRDefault="00305D39" w:rsidP="002A5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D39" w:rsidRDefault="00305D39" w:rsidP="002A5CA0">
      <w:r>
        <w:separator/>
      </w:r>
    </w:p>
  </w:footnote>
  <w:footnote w:type="continuationSeparator" w:id="0">
    <w:p w:rsidR="00305D39" w:rsidRDefault="00305D39" w:rsidP="002A5C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624FAA"/>
    <w:multiLevelType w:val="singleLevel"/>
    <w:tmpl w:val="87624FA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6EFC8EB"/>
    <w:multiLevelType w:val="singleLevel"/>
    <w:tmpl w:val="F6EFC8E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000001"/>
    <w:multiLevelType w:val="singleLevel"/>
    <w:tmpl w:val="0000000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000002"/>
    <w:multiLevelType w:val="singleLevel"/>
    <w:tmpl w:val="00000002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B16443B"/>
    <w:multiLevelType w:val="singleLevel"/>
    <w:tmpl w:val="3B16443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AzZGJhZTUzMjYzMDFiN2NmNDZlYzE3NmQxNTQ1YmYifQ=="/>
  </w:docVars>
  <w:rsids>
    <w:rsidRoot w:val="285D1B50"/>
    <w:rsid w:val="00050BB0"/>
    <w:rsid w:val="00166943"/>
    <w:rsid w:val="00276E33"/>
    <w:rsid w:val="002829ED"/>
    <w:rsid w:val="002A5CA0"/>
    <w:rsid w:val="00305D39"/>
    <w:rsid w:val="003507DA"/>
    <w:rsid w:val="003A61E9"/>
    <w:rsid w:val="003E151C"/>
    <w:rsid w:val="0052261D"/>
    <w:rsid w:val="0052430B"/>
    <w:rsid w:val="0059076E"/>
    <w:rsid w:val="006D5449"/>
    <w:rsid w:val="006E393A"/>
    <w:rsid w:val="00710021"/>
    <w:rsid w:val="007632EB"/>
    <w:rsid w:val="007C0EDA"/>
    <w:rsid w:val="007D30F2"/>
    <w:rsid w:val="008037AF"/>
    <w:rsid w:val="00807B45"/>
    <w:rsid w:val="00865D51"/>
    <w:rsid w:val="008D14BA"/>
    <w:rsid w:val="00931155"/>
    <w:rsid w:val="009D4A72"/>
    <w:rsid w:val="00A53F2F"/>
    <w:rsid w:val="00A764AB"/>
    <w:rsid w:val="00AE3704"/>
    <w:rsid w:val="00BD6783"/>
    <w:rsid w:val="00C40C86"/>
    <w:rsid w:val="00CD6D46"/>
    <w:rsid w:val="00DC436D"/>
    <w:rsid w:val="00E302FB"/>
    <w:rsid w:val="00F62C85"/>
    <w:rsid w:val="00FB26C0"/>
    <w:rsid w:val="021D5436"/>
    <w:rsid w:val="05A045D0"/>
    <w:rsid w:val="05AA7574"/>
    <w:rsid w:val="081128A2"/>
    <w:rsid w:val="08690FF3"/>
    <w:rsid w:val="0B680A2B"/>
    <w:rsid w:val="0D4C1C87"/>
    <w:rsid w:val="0DA50138"/>
    <w:rsid w:val="101D790A"/>
    <w:rsid w:val="135D2E40"/>
    <w:rsid w:val="18494EA6"/>
    <w:rsid w:val="194505FE"/>
    <w:rsid w:val="19516FA3"/>
    <w:rsid w:val="1BAF1D5E"/>
    <w:rsid w:val="1CA05B4B"/>
    <w:rsid w:val="1CCE4466"/>
    <w:rsid w:val="1D412E8A"/>
    <w:rsid w:val="1DF779ED"/>
    <w:rsid w:val="1F1A1BE5"/>
    <w:rsid w:val="22EF420F"/>
    <w:rsid w:val="2305495A"/>
    <w:rsid w:val="23C0316B"/>
    <w:rsid w:val="23DD1433"/>
    <w:rsid w:val="25B74631"/>
    <w:rsid w:val="285D1B50"/>
    <w:rsid w:val="2A2C6C70"/>
    <w:rsid w:val="2AE8528D"/>
    <w:rsid w:val="2AEC36D3"/>
    <w:rsid w:val="2E8B21B7"/>
    <w:rsid w:val="3C2105FF"/>
    <w:rsid w:val="3C4D13F4"/>
    <w:rsid w:val="3D1C16A7"/>
    <w:rsid w:val="3DB42DAD"/>
    <w:rsid w:val="3F6D76B7"/>
    <w:rsid w:val="3FC17422"/>
    <w:rsid w:val="40EA7211"/>
    <w:rsid w:val="440700DA"/>
    <w:rsid w:val="46D27A3E"/>
    <w:rsid w:val="47A67C0A"/>
    <w:rsid w:val="484701E2"/>
    <w:rsid w:val="49D80400"/>
    <w:rsid w:val="4DC112FA"/>
    <w:rsid w:val="4EA0220D"/>
    <w:rsid w:val="503A5393"/>
    <w:rsid w:val="53476745"/>
    <w:rsid w:val="56530F5D"/>
    <w:rsid w:val="56C43C09"/>
    <w:rsid w:val="58D36385"/>
    <w:rsid w:val="5B4D241F"/>
    <w:rsid w:val="5F2538A6"/>
    <w:rsid w:val="5F571ABE"/>
    <w:rsid w:val="61691F7C"/>
    <w:rsid w:val="62AA45FB"/>
    <w:rsid w:val="63E94EC7"/>
    <w:rsid w:val="644840CB"/>
    <w:rsid w:val="64C43FEC"/>
    <w:rsid w:val="65841133"/>
    <w:rsid w:val="65F00576"/>
    <w:rsid w:val="69F36887"/>
    <w:rsid w:val="6C78717F"/>
    <w:rsid w:val="6E245261"/>
    <w:rsid w:val="70812E3F"/>
    <w:rsid w:val="73334198"/>
    <w:rsid w:val="77B657EF"/>
    <w:rsid w:val="79442C5B"/>
    <w:rsid w:val="7AE446F6"/>
    <w:rsid w:val="7D4274B2"/>
    <w:rsid w:val="7EE8052D"/>
    <w:rsid w:val="7F572FBC"/>
    <w:rsid w:val="7F6D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A53F2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qFormat/>
    <w:rsid w:val="00A53F2F"/>
    <w:pPr>
      <w:jc w:val="center"/>
    </w:pPr>
    <w:rPr>
      <w:rFonts w:ascii="华文中宋" w:eastAsia="华文中宋" w:hAnsi="华文中宋" w:hint="eastAsia"/>
      <w:sz w:val="36"/>
      <w:szCs w:val="36"/>
    </w:rPr>
  </w:style>
  <w:style w:type="paragraph" w:styleId="a4">
    <w:name w:val="Body Text First Indent"/>
    <w:basedOn w:val="a0"/>
    <w:autoRedefine/>
    <w:qFormat/>
    <w:rsid w:val="00A53F2F"/>
    <w:pPr>
      <w:ind w:firstLineChars="100" w:firstLine="420"/>
    </w:pPr>
    <w:rPr>
      <w:rFonts w:ascii="Times New Roman" w:eastAsia="宋体" w:hAnsi="Times New Roman"/>
    </w:rPr>
  </w:style>
  <w:style w:type="paragraph" w:styleId="a5">
    <w:name w:val="List Paragraph"/>
    <w:basedOn w:val="a"/>
    <w:uiPriority w:val="99"/>
    <w:unhideWhenUsed/>
    <w:rsid w:val="00050BB0"/>
    <w:pPr>
      <w:ind w:firstLineChars="200" w:firstLine="420"/>
    </w:pPr>
  </w:style>
  <w:style w:type="paragraph" w:styleId="a6">
    <w:name w:val="header"/>
    <w:basedOn w:val="a"/>
    <w:link w:val="Char"/>
    <w:rsid w:val="002A5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2A5CA0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2A5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2A5CA0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alloon Text"/>
    <w:basedOn w:val="a"/>
    <w:link w:val="Char1"/>
    <w:rsid w:val="00710021"/>
    <w:rPr>
      <w:sz w:val="18"/>
      <w:szCs w:val="18"/>
    </w:rPr>
  </w:style>
  <w:style w:type="character" w:customStyle="1" w:styleId="Char1">
    <w:name w:val="批注框文本 Char"/>
    <w:basedOn w:val="a1"/>
    <w:link w:val="a8"/>
    <w:rsid w:val="0071002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352</Words>
  <Characters>2013</Characters>
  <Application>Microsoft Office Word</Application>
  <DocSecurity>0</DocSecurity>
  <Lines>16</Lines>
  <Paragraphs>4</Paragraphs>
  <ScaleCrop>false</ScaleCrop>
  <Company>市纪委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梁丹薷</dc:creator>
  <cp:lastModifiedBy>Administrator</cp:lastModifiedBy>
  <cp:revision>24</cp:revision>
  <dcterms:created xsi:type="dcterms:W3CDTF">2024-05-30T08:57:00Z</dcterms:created>
  <dcterms:modified xsi:type="dcterms:W3CDTF">2024-10-09T01:16:00Z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CCD86FFC8BD841E6959771E9917A6262_11</vt:lpwstr>
  </property>
</Properties>
</file>