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黑体" w:hAnsi="黑体" w:eastAsia="黑体"/>
          <w:color w:val="000000"/>
          <w:sz w:val="30"/>
          <w:lang w:eastAsia="zh-CN"/>
        </w:rPr>
      </w:pPr>
      <w:r>
        <w:rPr>
          <w:rFonts w:ascii="黑体" w:hAnsi="黑体" w:eastAsia="黑体"/>
          <w:color w:val="000000"/>
          <w:sz w:val="30"/>
        </w:rPr>
        <w:t>附件</w:t>
      </w:r>
      <w:r>
        <w:rPr>
          <w:rFonts w:hint="eastAsia" w:ascii="黑体" w:hAnsi="黑体" w:eastAsia="黑体"/>
          <w:color w:val="000000"/>
          <w:sz w:val="30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年度预算项目绩效评价报告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Calibri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bookmarkStart w:id="0" w:name="_GoBack"/>
      <w:r>
        <w:rPr>
          <w:rFonts w:hint="eastAsia" w:ascii="方正小标宋简体" w:eastAsia="方正小标宋简体"/>
          <w:sz w:val="44"/>
          <w:szCs w:val="44"/>
          <w:lang w:eastAsia="zh-CN"/>
        </w:rPr>
        <w:t>往年工程尾款</w:t>
      </w:r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Calibri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79" w:lineRule="exact"/>
        <w:ind w:firstLine="664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7"/>
          <w:position w:val="4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项目的基本情况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（一）项目立项情况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1.项目立项背景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根据玉林市财政局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玉林市财政局关于提前下达2022年农村综合改革转移支付预算的通知》（玉市财基〔2021〕7号）文件精神，为做好我去2022年村级公益事业财政奖补工作，推进乡村振兴建设，以党的十九大和自治区党委政府有关实施乡村振兴战略、美丽乡村建设等一系列部署和要求为统领，以服务居民群众为宗旨，以实现社区规范化建设为目标，以推进社区减负增效为重点，按照科学规划、试点先行、重点突破、逐步铺开的工作思路，进一步强化社区管理服务功能，夯实基层群众自治基础，不断提升社区服务质量和水平，不断提高居民群众满意度和幸福感，为建设和谐美丽新玉林奠定坚实基础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/>
          <w:bCs/>
          <w:sz w:val="32"/>
          <w:szCs w:val="32"/>
        </w:rPr>
        <w:t>资金用途及目的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资金用途：全部用于拨付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茂林镇各社区农村公益事业建设财政奖补经费。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资金目的：全面深化农村综合改革，加快推进农村基础设施和社会事业发展，促进社会主义新农村建设。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（二）项目资金管理使用情况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项目资金安排落实、总投入等情况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农村公益事业财政奖补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年度调增预算金额13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4119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79" w:lineRule="exact"/>
        <w:ind w:firstLine="643" w:firstLineChars="200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项</w:t>
      </w:r>
      <w:r>
        <w:rPr>
          <w:rFonts w:hint="eastAsia" w:ascii="仿宋_GB2312" w:eastAsia="仿宋_GB2312"/>
          <w:b/>
          <w:bCs/>
          <w:sz w:val="32"/>
          <w:szCs w:val="32"/>
        </w:rPr>
        <w:t>目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资金实际使用情况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一般公共预算拨款主要用于以下项目：共</w:t>
      </w:r>
      <w:r>
        <w:rPr>
          <w:rFonts w:hint="eastAsia" w:ascii="仿宋_GB2312" w:hAnsi="仿宋_GB2312" w:eastAsia="仿宋_GB2312" w:cs="仿宋_GB2312"/>
          <w:sz w:val="32"/>
          <w:szCs w:val="32"/>
        </w:rPr>
        <w:t>有3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，其中道路硬化17个，文化广场硬化1个，水渠15个，太阳能路灯亮化工程4个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。具体如下：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修建道路的社区有：茂林社区5个、金谷社区1个、陂耀社区1个、新寨社区2个、车垌社区1个、长望社区5个、大囊社区1个、榕楼社区1个。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修建文化广场的社区有：车垌社区1个。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修建水渠的社区有：金谷社区2个，大芦社区1个，泉东社区1个，新寨社区3个，鹿潘社区1个，长望社区7个。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修建路灯的社区有：陂石社区1个，新寨社区1个，鹿峰社区1个，车垌社区1个。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3.项目资金管理情况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严格执行项目资金管理制度、办法，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奖补资金做到不挪用、不截留。统一使用管理。规范了资金来源、支出范围、使用管理、监督管理，村民筹集的资金、村集体资金、村民捐赠资金，全部进入村级总账，设置专户，按照“村账镇管村用”制度管理使用，做到专户管理、单独核算，确保资金安全</w:t>
      </w: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项目资金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  <w:t>支出及拨付合规性情况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截至2022年12月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31日往年工程尾款项目资金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万，占预算的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，因财政资金紧张，故本次资金拨付完成率较低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项目资金专款专用，项目业主根据工程进度情况提出拨款申请，我镇根据提交的申请材料向玉东新区管理委员会办公室打经费请示，经审核后，依据区管委批复精神及资金拨付程序，拨付工程进度款</w:t>
      </w: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（三）项目组织管理情况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24"/>
          <w:shd w:val="clear" w:color="auto" w:fill="FFFFFF"/>
        </w:rPr>
        <w:t>1.项目组织情况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FF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  <w:lang w:eastAsia="zh-CN"/>
        </w:rPr>
        <w:t>我镇高度重视，主要领导亲自部署，分管领导主抓落实，组织专门的业务人员人员跟进项目和资金的落实，并依照计划进度组织做好项目的规划设计、招投标、施工、竣工验收、资金等管理工作。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auto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b/>
          <w:bCs/>
          <w:color w:val="auto"/>
          <w:sz w:val="32"/>
          <w:szCs w:val="24"/>
          <w:shd w:val="clear" w:color="auto" w:fill="FFFFFF"/>
        </w:rPr>
        <w:t>2.项目管理情况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FF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  <w:lang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到工程现场对项目建设情况进行检查和监督，及时协调困难和问题，保证工程质量，确保项目建设顺利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  <w:t>二、项目评价工作开展情况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（一）评价指标构建情况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根据项目资金投入落实情况、项目审核情况、项目效益、群众满意度情况来评价。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仿宋_GB2312" w:eastAsia="楷体_GB2312"/>
          <w:b/>
          <w:bCs/>
          <w:i w:val="0"/>
          <w:iCs w:val="0"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（二）评价组织实施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按照既定的绩效目标，组织人员对项目完成情况进行评价，结合年度项目资金落实实际情况，并查阅项目材料，对各项指标进行评分。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  <w:t>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（一）绩效目标完成情况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年我镇纳入农村公益事业建设财政奖补实施的3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个项目受益群众达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根据服务对象满意度调查情况，项目村的农民实际满意度为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项目村的村干部实际满意度为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100%。从满意度调查结果来看，受益群众对项目建设的效益是认可的。同时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提高了社区居民精神生活，增强社区居民的归属感和向心力以及塑造良好的人文氛围，维系社区良好的人际关系、提高生活环境空间质量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）总体自我评价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75.84分，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75.84分。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  <w:lang w:eastAsia="zh-CN"/>
        </w:rPr>
        <w:t>四、主要经验做法、存在的问题和原因分析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（一）主要经验做法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已按项目要求有序开展，并完成了申报、竣工、验收工作。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（二）存在的问题和原因分析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组织协调难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少数村民由于顾及个人利益，全局观念淡薄，当集体利益与个人利益、长远利益与当前利益发生冲突时，协调难度大，比如：道路硬化扩大需占用到个人土地时尤为突出。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路灯协调难。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申报前，社区及各村队长没能根据道路实际情况申报路灯数量；施工中，施工方没能及时与社区、政府沟通，出现安装路灯过疏，安装地点不符合路灯安装要求。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申报材料不规范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上报政府项目名称与材料名称不一致；道路修建中出现纠纷导致长度不能按实际上报长度完成；日期没能根据实际开工填写。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z w:val="32"/>
          <w:szCs w:val="32"/>
        </w:rPr>
        <w:t>五、工作改进建议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1.在政策宣传上下功夫。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提高干部和群众对农村公益事业财政奖补重要性的认识，提高干部和群众的公益意识，有效促进农村公益事业财政奖补规范有序开展。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2.在人员培训上下功夫。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农村公益事业财政奖补项目推动的关键在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，村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里</w:t>
      </w:r>
      <w:r>
        <w:rPr>
          <w:rFonts w:hint="eastAsia" w:ascii="仿宋_GB2312" w:hAnsi="仿宋_GB2312" w:eastAsia="仿宋_GB2312" w:cs="仿宋_GB2312"/>
          <w:sz w:val="32"/>
          <w:szCs w:val="32"/>
        </w:rPr>
        <w:t>的工作人员在项目规划、实施方面有决定性作用，村上工作人员对政策理解、把握水平只有通过培训学习来逐步提高。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3.在材料规范上下功夫。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前，分项目申报，严格审核项目内容；施工中</w:t>
      </w:r>
      <w:r>
        <w:rPr>
          <w:rFonts w:hint="eastAsia" w:ascii="仿宋_GB2312" w:hAnsi="仿宋_GB2312" w:eastAsia="仿宋_GB2312" w:cs="仿宋_GB2312"/>
          <w:sz w:val="32"/>
          <w:szCs w:val="32"/>
        </w:rPr>
        <w:t>准确上报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项目、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资金进度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；完工后实地勘察严格按照标准验收，完善申报材料。</w:t>
      </w:r>
    </w:p>
    <w:sectPr>
      <w:footerReference r:id="rId5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-130175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0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etMi3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23C97C"/>
    <w:multiLevelType w:val="singleLevel"/>
    <w:tmpl w:val="4023C9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00000000"/>
    <w:rsid w:val="00360E24"/>
    <w:rsid w:val="01C47FF4"/>
    <w:rsid w:val="027A6FD6"/>
    <w:rsid w:val="03CF27DA"/>
    <w:rsid w:val="04FA65A1"/>
    <w:rsid w:val="081571EF"/>
    <w:rsid w:val="0E174700"/>
    <w:rsid w:val="109D4673"/>
    <w:rsid w:val="15FE1958"/>
    <w:rsid w:val="16133C89"/>
    <w:rsid w:val="167A3D60"/>
    <w:rsid w:val="17B60C9E"/>
    <w:rsid w:val="1A662169"/>
    <w:rsid w:val="1CC47D5F"/>
    <w:rsid w:val="1CE44C1E"/>
    <w:rsid w:val="1D706292"/>
    <w:rsid w:val="1DC5481E"/>
    <w:rsid w:val="1E00770A"/>
    <w:rsid w:val="1E9A18CE"/>
    <w:rsid w:val="1ED32B20"/>
    <w:rsid w:val="229455FB"/>
    <w:rsid w:val="237D4DE7"/>
    <w:rsid w:val="25486445"/>
    <w:rsid w:val="2A252FC0"/>
    <w:rsid w:val="2BBD2324"/>
    <w:rsid w:val="2D031F0A"/>
    <w:rsid w:val="2DF77787"/>
    <w:rsid w:val="31A5722E"/>
    <w:rsid w:val="32384404"/>
    <w:rsid w:val="32F83B93"/>
    <w:rsid w:val="371D02B1"/>
    <w:rsid w:val="37482187"/>
    <w:rsid w:val="396E495E"/>
    <w:rsid w:val="3AE95405"/>
    <w:rsid w:val="3CEF3A0B"/>
    <w:rsid w:val="3E772758"/>
    <w:rsid w:val="3FFF792D"/>
    <w:rsid w:val="400C236D"/>
    <w:rsid w:val="432078A7"/>
    <w:rsid w:val="4326138F"/>
    <w:rsid w:val="43427459"/>
    <w:rsid w:val="47C6205A"/>
    <w:rsid w:val="48C5500F"/>
    <w:rsid w:val="4B8D4EA4"/>
    <w:rsid w:val="4C0451A0"/>
    <w:rsid w:val="4C3B3017"/>
    <w:rsid w:val="4C7142F0"/>
    <w:rsid w:val="4DB36BDD"/>
    <w:rsid w:val="53EF4369"/>
    <w:rsid w:val="543F1784"/>
    <w:rsid w:val="5530782E"/>
    <w:rsid w:val="58FD62BE"/>
    <w:rsid w:val="5B98073A"/>
    <w:rsid w:val="5BC36B85"/>
    <w:rsid w:val="5E5A3891"/>
    <w:rsid w:val="5FDD3F57"/>
    <w:rsid w:val="608A7377"/>
    <w:rsid w:val="61B64F19"/>
    <w:rsid w:val="67B55DD4"/>
    <w:rsid w:val="6A250150"/>
    <w:rsid w:val="6A3550F2"/>
    <w:rsid w:val="6D581BCE"/>
    <w:rsid w:val="711B3BC2"/>
    <w:rsid w:val="755F178D"/>
    <w:rsid w:val="777625E8"/>
    <w:rsid w:val="78154312"/>
    <w:rsid w:val="7A676C97"/>
    <w:rsid w:val="7AD700E0"/>
    <w:rsid w:val="7B07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cs="黑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2181</Words>
  <Characters>2242</Characters>
  <Lines>0</Lines>
  <Paragraphs>0</Paragraphs>
  <TotalTime>0</TotalTime>
  <ScaleCrop>false</ScaleCrop>
  <LinksUpToDate>false</LinksUpToDate>
  <CharactersWithSpaces>2242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2022-09-21T03:35:00Z</dcterms:created>
  <dc:creator>Administrator</dc:creator>
  <cp:lastModifiedBy>刘彦</cp:lastModifiedBy>
  <cp:lastPrinted>2023-03-12T12:37:00Z</cp:lastPrinted>
  <dcterms:modified xsi:type="dcterms:W3CDTF">2023-03-20T07:50:36Z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8CDF50FEAF2142C88F01CCA1F63D9D04</vt:lpwstr>
  </property>
</Properties>
</file>