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eastAsia="黑体"/>
          <w:color w:val="000000"/>
          <w:sz w:val="30"/>
        </w:rPr>
      </w:pPr>
      <w:r>
        <w:rPr>
          <w:rFonts w:hAnsi="黑体" w:eastAsia="黑体"/>
          <w:color w:val="000000"/>
          <w:sz w:val="30"/>
        </w:rPr>
        <w:t>附件</w:t>
      </w:r>
      <w:r>
        <w:rPr>
          <w:rFonts w:hint="eastAsia" w:eastAsia="黑体"/>
          <w:color w:val="000000"/>
          <w:sz w:val="30"/>
        </w:rPr>
        <w:t>2</w:t>
      </w:r>
    </w:p>
    <w:p>
      <w:pPr>
        <w:spacing w:line="540" w:lineRule="exact"/>
        <w:jc w:val="center"/>
        <w:rPr>
          <w:rFonts w:eastAsia="方正小标宋_GBK"/>
          <w:color w:val="000000"/>
          <w:sz w:val="36"/>
          <w:szCs w:val="36"/>
        </w:rPr>
      </w:pPr>
      <w:r>
        <w:rPr>
          <w:rFonts w:hint="eastAsia" w:eastAsia="方正小标宋_GBK"/>
          <w:color w:val="000000"/>
          <w:sz w:val="36"/>
          <w:szCs w:val="36"/>
        </w:rPr>
        <w:t>2022年度预算项目绩效评价报告</w:t>
      </w:r>
    </w:p>
    <w:p>
      <w:pPr>
        <w:spacing w:line="540" w:lineRule="exact"/>
        <w:jc w:val="center"/>
        <w:rPr>
          <w:rFonts w:hint="default" w:eastAsia="方正小标宋_GBK"/>
          <w:color w:val="000000"/>
          <w:sz w:val="36"/>
          <w:szCs w:val="36"/>
          <w:lang w:val="en-US" w:eastAsia="zh-CN"/>
        </w:rPr>
      </w:pPr>
      <w:r>
        <w:rPr>
          <w:rFonts w:hint="eastAsia" w:eastAsia="方正小标宋_GBK"/>
          <w:color w:val="000000"/>
          <w:sz w:val="36"/>
          <w:szCs w:val="36"/>
          <w:lang w:val="en-US" w:eastAsia="zh-CN"/>
        </w:rPr>
        <w:t>作业车辆燃油费用</w:t>
      </w:r>
    </w:p>
    <w:p>
      <w:pPr>
        <w:spacing w:line="240" w:lineRule="exact"/>
        <w:jc w:val="center"/>
        <w:rPr>
          <w:rFonts w:eastAsia="方正小标宋_GBK"/>
          <w:color w:val="000000"/>
          <w:sz w:val="44"/>
          <w:szCs w:val="44"/>
        </w:rPr>
      </w:pPr>
    </w:p>
    <w:p>
      <w:pPr>
        <w:spacing w:line="420" w:lineRule="exact"/>
        <w:ind w:firstLine="640" w:firstLineChars="200"/>
        <w:rPr>
          <w:rFonts w:eastAsia="黑体"/>
          <w:color w:val="000000"/>
          <w:sz w:val="32"/>
          <w:szCs w:val="32"/>
        </w:rPr>
      </w:pPr>
      <w:r>
        <w:rPr>
          <w:rFonts w:eastAsia="黑体"/>
          <w:color w:val="000000"/>
          <w:sz w:val="32"/>
          <w:szCs w:val="32"/>
        </w:rPr>
        <w:t>一、项目基本情况</w:t>
      </w:r>
    </w:p>
    <w:p>
      <w:pPr>
        <w:spacing w:line="420" w:lineRule="exact"/>
        <w:ind w:firstLine="640" w:firstLineChars="200"/>
        <w:rPr>
          <w:rFonts w:eastAsia="仿宋_GB2312"/>
          <w:color w:val="000000"/>
          <w:sz w:val="32"/>
          <w:szCs w:val="32"/>
        </w:rPr>
      </w:pPr>
      <w:r>
        <w:rPr>
          <w:rFonts w:eastAsia="仿宋_GB2312"/>
          <w:color w:val="000000"/>
          <w:sz w:val="32"/>
          <w:szCs w:val="32"/>
        </w:rPr>
        <w:t>（一）项目立项情况。</w:t>
      </w:r>
    </w:p>
    <w:p>
      <w:pPr>
        <w:spacing w:line="420" w:lineRule="exact"/>
        <w:ind w:firstLine="640" w:firstLineChars="200"/>
        <w:rPr>
          <w:rFonts w:eastAsia="仿宋_GB2312"/>
          <w:color w:val="000000"/>
          <w:sz w:val="32"/>
          <w:szCs w:val="32"/>
        </w:rPr>
      </w:pPr>
      <w:r>
        <w:rPr>
          <w:rFonts w:eastAsia="仿宋_GB2312"/>
          <w:color w:val="000000"/>
          <w:sz w:val="32"/>
          <w:szCs w:val="32"/>
        </w:rPr>
        <w:t>1．项目立项背景。</w:t>
      </w:r>
    </w:p>
    <w:p>
      <w:pPr>
        <w:spacing w:line="420" w:lineRule="exact"/>
        <w:ind w:firstLine="640" w:firstLineChars="200"/>
        <w:rPr>
          <w:rFonts w:eastAsia="仿宋_GB2312"/>
          <w:color w:val="000000"/>
          <w:sz w:val="32"/>
          <w:szCs w:val="32"/>
        </w:rPr>
      </w:pPr>
      <w:r>
        <w:rPr>
          <w:rFonts w:hint="eastAsia" w:eastAsia="仿宋_GB2312"/>
          <w:color w:val="000000"/>
          <w:sz w:val="32"/>
          <w:szCs w:val="32"/>
        </w:rPr>
        <w:t>此项目起止时间为202</w:t>
      </w:r>
      <w:r>
        <w:rPr>
          <w:rFonts w:eastAsia="仿宋_GB2312"/>
          <w:color w:val="000000"/>
          <w:sz w:val="32"/>
          <w:szCs w:val="32"/>
        </w:rPr>
        <w:t>1</w:t>
      </w:r>
      <w:r>
        <w:rPr>
          <w:rFonts w:hint="eastAsia" w:eastAsia="仿宋_GB2312"/>
          <w:color w:val="000000"/>
          <w:sz w:val="32"/>
          <w:szCs w:val="32"/>
        </w:rPr>
        <w:t>.01.01-2022.12.31，预算资金总额共60</w:t>
      </w:r>
      <w:r>
        <w:rPr>
          <w:rFonts w:hint="eastAsia" w:eastAsia="仿宋_GB2312"/>
          <w:color w:val="000000"/>
          <w:sz w:val="32"/>
          <w:szCs w:val="32"/>
          <w:lang w:val="en-US" w:eastAsia="zh-CN"/>
        </w:rPr>
        <w:t>.5万</w:t>
      </w:r>
      <w:r>
        <w:rPr>
          <w:rFonts w:hint="eastAsia" w:eastAsia="仿宋_GB2312"/>
          <w:color w:val="000000"/>
          <w:sz w:val="32"/>
          <w:szCs w:val="32"/>
        </w:rPr>
        <w:t>元，此项目旨在保障</w:t>
      </w:r>
      <w:r>
        <w:rPr>
          <w:rFonts w:hint="eastAsia" w:eastAsia="仿宋_GB2312"/>
          <w:color w:val="000000"/>
          <w:sz w:val="32"/>
          <w:szCs w:val="32"/>
          <w:lang w:val="en-US" w:eastAsia="zh-CN"/>
        </w:rPr>
        <w:t>环卫、园林</w:t>
      </w:r>
      <w:r>
        <w:rPr>
          <w:rFonts w:hint="eastAsia" w:eastAsia="仿宋_GB2312"/>
          <w:color w:val="000000"/>
          <w:sz w:val="32"/>
          <w:szCs w:val="32"/>
        </w:rPr>
        <w:t>、路灯、市政</w:t>
      </w:r>
      <w:r>
        <w:rPr>
          <w:rFonts w:hint="eastAsia" w:eastAsia="仿宋_GB2312"/>
          <w:color w:val="000000"/>
          <w:sz w:val="32"/>
          <w:szCs w:val="32"/>
          <w:lang w:val="en-US" w:eastAsia="zh-CN"/>
        </w:rPr>
        <w:t>等</w:t>
      </w:r>
      <w:r>
        <w:rPr>
          <w:rFonts w:hint="eastAsia" w:eastAsia="仿宋_GB2312"/>
          <w:color w:val="000000"/>
          <w:sz w:val="32"/>
          <w:szCs w:val="32"/>
        </w:rPr>
        <w:t>工作人员</w:t>
      </w:r>
      <w:r>
        <w:rPr>
          <w:rFonts w:hint="eastAsia" w:eastAsia="仿宋_GB2312"/>
          <w:color w:val="000000"/>
          <w:sz w:val="32"/>
          <w:szCs w:val="32"/>
          <w:lang w:val="en-US" w:eastAsia="zh-CN"/>
        </w:rPr>
        <w:t>作业用车</w:t>
      </w:r>
      <w:r>
        <w:rPr>
          <w:rFonts w:hint="eastAsia" w:eastAsia="仿宋_GB2312"/>
          <w:color w:val="000000"/>
          <w:sz w:val="32"/>
          <w:szCs w:val="32"/>
        </w:rPr>
        <w:t>，有利于</w:t>
      </w:r>
      <w:r>
        <w:rPr>
          <w:rFonts w:hint="eastAsia" w:eastAsia="仿宋_GB2312"/>
          <w:color w:val="000000"/>
          <w:sz w:val="32"/>
          <w:szCs w:val="32"/>
          <w:lang w:val="en-US" w:eastAsia="zh-CN"/>
        </w:rPr>
        <w:t>环卫、园林作业</w:t>
      </w:r>
      <w:r>
        <w:rPr>
          <w:rFonts w:hint="eastAsia" w:eastAsia="仿宋_GB2312"/>
          <w:color w:val="000000"/>
          <w:sz w:val="32"/>
          <w:szCs w:val="32"/>
        </w:rPr>
        <w:t>、路灯照明和市政维护管理工作的开展，以确保玉东新区及本单位各项工作正常运行。</w:t>
      </w:r>
    </w:p>
    <w:p>
      <w:pPr>
        <w:numPr>
          <w:ilvl w:val="0"/>
          <w:numId w:val="1"/>
        </w:numPr>
        <w:spacing w:line="420" w:lineRule="exact"/>
        <w:ind w:firstLine="640" w:firstLineChars="200"/>
        <w:rPr>
          <w:rFonts w:eastAsia="仿宋_GB2312"/>
          <w:color w:val="000000"/>
          <w:sz w:val="32"/>
          <w:szCs w:val="32"/>
        </w:rPr>
      </w:pPr>
      <w:r>
        <w:rPr>
          <w:rFonts w:eastAsia="仿宋_GB2312"/>
          <w:color w:val="000000"/>
          <w:sz w:val="32"/>
          <w:szCs w:val="32"/>
        </w:rPr>
        <w:t>资金用途及目的。</w:t>
      </w:r>
    </w:p>
    <w:p>
      <w:pPr>
        <w:spacing w:line="420" w:lineRule="exact"/>
        <w:rPr>
          <w:rFonts w:hint="eastAsia" w:eastAsia="仿宋_GB2312"/>
          <w:color w:val="000000"/>
          <w:sz w:val="32"/>
          <w:szCs w:val="32"/>
        </w:rPr>
      </w:pPr>
      <w:r>
        <w:rPr>
          <w:rFonts w:hint="eastAsia" w:eastAsia="仿宋_GB2312"/>
          <w:color w:val="000000"/>
          <w:sz w:val="32"/>
          <w:szCs w:val="32"/>
        </w:rPr>
        <w:t xml:space="preserve">   </w:t>
      </w:r>
      <w:r>
        <w:rPr>
          <w:rFonts w:hint="eastAsia" w:eastAsia="仿宋_GB2312"/>
          <w:color w:val="000000"/>
          <w:sz w:val="32"/>
          <w:szCs w:val="32"/>
          <w:lang w:val="en-US" w:eastAsia="zh-CN"/>
        </w:rPr>
        <w:t>及时为作业车辆补充</w:t>
      </w:r>
      <w:r>
        <w:rPr>
          <w:rFonts w:hint="eastAsia" w:eastAsia="仿宋_GB2312"/>
          <w:color w:val="000000"/>
          <w:sz w:val="32"/>
          <w:szCs w:val="32"/>
        </w:rPr>
        <w:t>油料</w:t>
      </w:r>
      <w:r>
        <w:rPr>
          <w:rFonts w:hint="eastAsia" w:eastAsia="仿宋_GB2312"/>
          <w:color w:val="000000"/>
          <w:sz w:val="32"/>
          <w:szCs w:val="32"/>
          <w:lang w:eastAsia="zh-CN"/>
        </w:rPr>
        <w:t>，</w:t>
      </w:r>
      <w:r>
        <w:rPr>
          <w:rFonts w:hint="eastAsia" w:eastAsia="仿宋_GB2312"/>
          <w:color w:val="000000"/>
          <w:sz w:val="32"/>
          <w:szCs w:val="32"/>
          <w:lang w:val="en-US" w:eastAsia="zh-CN"/>
        </w:rPr>
        <w:t>使作业</w:t>
      </w:r>
      <w:r>
        <w:rPr>
          <w:rFonts w:hint="eastAsia" w:eastAsia="仿宋_GB2312"/>
          <w:color w:val="000000"/>
          <w:sz w:val="32"/>
          <w:szCs w:val="32"/>
        </w:rPr>
        <w:t>车辆正常运转，</w:t>
      </w:r>
      <w:r>
        <w:rPr>
          <w:rFonts w:hint="eastAsia" w:eastAsia="仿宋_GB2312"/>
          <w:color w:val="000000"/>
          <w:sz w:val="32"/>
          <w:szCs w:val="32"/>
          <w:lang w:val="en-US" w:eastAsia="zh-CN"/>
        </w:rPr>
        <w:t>以</w:t>
      </w:r>
      <w:r>
        <w:rPr>
          <w:rFonts w:hint="eastAsia" w:eastAsia="仿宋_GB2312"/>
          <w:color w:val="000000"/>
          <w:sz w:val="32"/>
          <w:szCs w:val="32"/>
        </w:rPr>
        <w:t>确保玉东新区及本单位各项工作正常运行。</w:t>
      </w:r>
    </w:p>
    <w:p>
      <w:pPr>
        <w:spacing w:line="420" w:lineRule="exact"/>
        <w:ind w:firstLine="640" w:firstLineChars="200"/>
        <w:rPr>
          <w:rFonts w:eastAsia="仿宋_GB2312"/>
          <w:color w:val="000000"/>
          <w:sz w:val="32"/>
          <w:szCs w:val="32"/>
        </w:rPr>
      </w:pPr>
      <w:r>
        <w:rPr>
          <w:rFonts w:eastAsia="仿宋_GB2312"/>
          <w:color w:val="000000"/>
          <w:sz w:val="32"/>
          <w:szCs w:val="32"/>
        </w:rPr>
        <w:t>（二）项目资金管理使用情况。</w:t>
      </w:r>
    </w:p>
    <w:p>
      <w:pPr>
        <w:spacing w:line="420" w:lineRule="exact"/>
        <w:ind w:firstLine="640" w:firstLineChars="200"/>
        <w:rPr>
          <w:rFonts w:eastAsia="仿宋_GB2312"/>
          <w:color w:val="000000"/>
          <w:sz w:val="32"/>
          <w:szCs w:val="32"/>
        </w:rPr>
      </w:pPr>
      <w:r>
        <w:rPr>
          <w:rFonts w:eastAsia="仿宋_GB2312"/>
          <w:color w:val="000000"/>
          <w:sz w:val="32"/>
          <w:szCs w:val="32"/>
        </w:rPr>
        <w:t>1．</w:t>
      </w:r>
      <w:r>
        <w:rPr>
          <w:rFonts w:hint="eastAsia" w:eastAsia="仿宋_GB2312"/>
          <w:color w:val="000000"/>
          <w:sz w:val="32"/>
          <w:szCs w:val="32"/>
        </w:rPr>
        <w:t>此项目预算批复</w:t>
      </w:r>
      <w:r>
        <w:rPr>
          <w:rFonts w:eastAsia="仿宋_GB2312"/>
          <w:color w:val="000000"/>
          <w:sz w:val="32"/>
          <w:szCs w:val="32"/>
        </w:rPr>
        <w:t>资金</w:t>
      </w:r>
      <w:r>
        <w:rPr>
          <w:rFonts w:hint="eastAsia" w:eastAsia="仿宋_GB2312"/>
          <w:color w:val="000000"/>
          <w:sz w:val="32"/>
          <w:szCs w:val="32"/>
        </w:rPr>
        <w:t>总额为60</w:t>
      </w:r>
      <w:r>
        <w:rPr>
          <w:rFonts w:hint="eastAsia" w:eastAsia="仿宋_GB2312"/>
          <w:color w:val="000000"/>
          <w:sz w:val="32"/>
          <w:szCs w:val="32"/>
          <w:lang w:val="en-US" w:eastAsia="zh-CN"/>
        </w:rPr>
        <w:t>.5万</w:t>
      </w:r>
      <w:r>
        <w:rPr>
          <w:rFonts w:hint="eastAsia" w:eastAsia="仿宋_GB2312"/>
          <w:color w:val="000000"/>
          <w:sz w:val="32"/>
          <w:szCs w:val="32"/>
        </w:rPr>
        <w:t>元，其中一般公共预算拨款54</w:t>
      </w:r>
      <w:r>
        <w:rPr>
          <w:rFonts w:hint="eastAsia" w:eastAsia="仿宋_GB2312"/>
          <w:color w:val="000000"/>
          <w:sz w:val="32"/>
          <w:szCs w:val="32"/>
          <w:lang w:val="en-US" w:eastAsia="zh-CN"/>
        </w:rPr>
        <w:t>.5万</w:t>
      </w:r>
      <w:r>
        <w:rPr>
          <w:rFonts w:hint="eastAsia" w:eastAsia="仿宋_GB2312"/>
          <w:color w:val="000000"/>
          <w:sz w:val="32"/>
          <w:szCs w:val="32"/>
        </w:rPr>
        <w:t>元。</w:t>
      </w:r>
    </w:p>
    <w:p>
      <w:pPr>
        <w:spacing w:line="420" w:lineRule="exact"/>
        <w:ind w:firstLine="640" w:firstLineChars="200"/>
        <w:rPr>
          <w:rFonts w:eastAsia="仿宋_GB2312"/>
          <w:color w:val="000000"/>
          <w:sz w:val="32"/>
          <w:szCs w:val="32"/>
        </w:rPr>
      </w:pPr>
      <w:r>
        <w:rPr>
          <w:rFonts w:eastAsia="仿宋_GB2312"/>
          <w:color w:val="000000"/>
          <w:sz w:val="32"/>
          <w:szCs w:val="32"/>
        </w:rPr>
        <w:t>2．</w:t>
      </w:r>
      <w:r>
        <w:rPr>
          <w:rFonts w:hint="eastAsia" w:eastAsia="仿宋_GB2312"/>
          <w:color w:val="000000"/>
          <w:sz w:val="32"/>
          <w:szCs w:val="32"/>
        </w:rPr>
        <w:t>截至2022年12月31日，</w:t>
      </w:r>
      <w:r>
        <w:rPr>
          <w:rFonts w:eastAsia="仿宋_GB2312"/>
          <w:color w:val="000000"/>
          <w:sz w:val="32"/>
          <w:szCs w:val="32"/>
        </w:rPr>
        <w:t>项目资金实际使用</w:t>
      </w:r>
      <w:r>
        <w:rPr>
          <w:rFonts w:hint="eastAsia" w:eastAsia="仿宋_GB2312"/>
          <w:color w:val="000000"/>
          <w:sz w:val="32"/>
          <w:szCs w:val="32"/>
        </w:rPr>
        <w:t>54</w:t>
      </w:r>
      <w:r>
        <w:rPr>
          <w:rFonts w:hint="eastAsia" w:eastAsia="仿宋_GB2312"/>
          <w:color w:val="000000"/>
          <w:sz w:val="32"/>
          <w:szCs w:val="32"/>
          <w:lang w:val="en-US" w:eastAsia="zh-CN"/>
        </w:rPr>
        <w:t>.5万</w:t>
      </w:r>
      <w:r>
        <w:rPr>
          <w:rFonts w:hint="eastAsia" w:eastAsia="仿宋_GB2312"/>
          <w:color w:val="000000"/>
          <w:sz w:val="32"/>
          <w:szCs w:val="32"/>
        </w:rPr>
        <w:t>元，使用进度</w:t>
      </w:r>
      <w:r>
        <w:rPr>
          <w:rFonts w:hint="eastAsia" w:eastAsia="仿宋_GB2312"/>
          <w:color w:val="000000"/>
          <w:sz w:val="32"/>
          <w:szCs w:val="32"/>
          <w:lang w:val="en-US" w:eastAsia="zh-CN"/>
        </w:rPr>
        <w:t>90.08%</w:t>
      </w:r>
      <w:r>
        <w:rPr>
          <w:rFonts w:hint="eastAsia" w:eastAsia="仿宋_GB2312"/>
          <w:color w:val="000000"/>
          <w:sz w:val="32"/>
          <w:szCs w:val="32"/>
        </w:rPr>
        <w:t>。</w:t>
      </w:r>
    </w:p>
    <w:p>
      <w:pPr>
        <w:spacing w:line="420" w:lineRule="exact"/>
        <w:ind w:firstLine="640" w:firstLineChars="200"/>
        <w:rPr>
          <w:rFonts w:eastAsia="仿宋_GB2312"/>
          <w:color w:val="000000"/>
          <w:sz w:val="32"/>
          <w:szCs w:val="32"/>
        </w:rPr>
      </w:pPr>
      <w:r>
        <w:rPr>
          <w:rFonts w:eastAsia="仿宋_GB2312"/>
          <w:color w:val="000000"/>
          <w:sz w:val="32"/>
          <w:szCs w:val="32"/>
        </w:rPr>
        <w:t>3．</w:t>
      </w:r>
      <w:r>
        <w:rPr>
          <w:rFonts w:hint="eastAsia" w:eastAsia="仿宋_GB2312"/>
          <w:color w:val="000000"/>
          <w:sz w:val="32"/>
          <w:szCs w:val="32"/>
        </w:rPr>
        <w:t>此项目</w:t>
      </w:r>
      <w:r>
        <w:rPr>
          <w:rFonts w:eastAsia="仿宋_GB2312"/>
          <w:color w:val="000000"/>
          <w:sz w:val="32"/>
          <w:szCs w:val="32"/>
        </w:rPr>
        <w:t>资金</w:t>
      </w:r>
      <w:r>
        <w:rPr>
          <w:rFonts w:hint="eastAsia" w:eastAsia="仿宋_GB2312"/>
          <w:color w:val="000000"/>
          <w:sz w:val="32"/>
          <w:szCs w:val="32"/>
        </w:rPr>
        <w:t>按照年度预算资金安排支出</w:t>
      </w:r>
      <w:r>
        <w:rPr>
          <w:rFonts w:eastAsia="仿宋_GB2312"/>
          <w:color w:val="000000"/>
          <w:sz w:val="32"/>
          <w:szCs w:val="32"/>
        </w:rPr>
        <w:t>。</w:t>
      </w:r>
    </w:p>
    <w:p>
      <w:pPr>
        <w:spacing w:line="420" w:lineRule="exact"/>
        <w:ind w:firstLine="640" w:firstLineChars="200"/>
        <w:rPr>
          <w:rFonts w:eastAsia="仿宋_GB2312"/>
          <w:color w:val="000000"/>
          <w:sz w:val="32"/>
          <w:szCs w:val="32"/>
        </w:rPr>
      </w:pPr>
      <w:r>
        <w:rPr>
          <w:rFonts w:eastAsia="仿宋_GB2312"/>
          <w:color w:val="000000"/>
          <w:sz w:val="32"/>
          <w:szCs w:val="32"/>
        </w:rPr>
        <w:t>（三）年初绩效目标及其衡量指标设定情况。</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lang w:val="en-US" w:eastAsia="zh-CN"/>
        </w:rPr>
        <w:t>年初绩效目标为保障环卫、园林</w:t>
      </w:r>
      <w:r>
        <w:rPr>
          <w:rFonts w:hint="eastAsia" w:eastAsia="仿宋_GB2312"/>
          <w:color w:val="000000"/>
          <w:sz w:val="32"/>
          <w:szCs w:val="32"/>
        </w:rPr>
        <w:t>、路灯、市政</w:t>
      </w:r>
      <w:r>
        <w:rPr>
          <w:rFonts w:hint="eastAsia" w:eastAsia="仿宋_GB2312"/>
          <w:color w:val="000000"/>
          <w:sz w:val="32"/>
          <w:szCs w:val="32"/>
          <w:lang w:val="en-US" w:eastAsia="zh-CN"/>
        </w:rPr>
        <w:t>等</w:t>
      </w:r>
      <w:r>
        <w:rPr>
          <w:rFonts w:hint="eastAsia" w:eastAsia="仿宋_GB2312"/>
          <w:color w:val="000000"/>
          <w:sz w:val="32"/>
          <w:szCs w:val="32"/>
        </w:rPr>
        <w:t>工作</w:t>
      </w:r>
      <w:r>
        <w:rPr>
          <w:rFonts w:hint="eastAsia" w:eastAsia="仿宋_GB2312"/>
          <w:color w:val="000000"/>
          <w:sz w:val="32"/>
          <w:szCs w:val="32"/>
          <w:lang w:val="en-US" w:eastAsia="zh-CN"/>
        </w:rPr>
        <w:t>用车</w:t>
      </w:r>
      <w:r>
        <w:rPr>
          <w:rFonts w:hint="eastAsia" w:eastAsia="仿宋_GB2312"/>
          <w:color w:val="000000"/>
          <w:sz w:val="32"/>
          <w:szCs w:val="32"/>
        </w:rPr>
        <w:t>，以确保玉东新区及本单位各项工作正常运行。</w:t>
      </w:r>
    </w:p>
    <w:p>
      <w:pPr>
        <w:spacing w:line="420" w:lineRule="exact"/>
        <w:ind w:firstLine="640" w:firstLineChars="200"/>
        <w:rPr>
          <w:rFonts w:eastAsia="仿宋_GB2312"/>
          <w:color w:val="000000"/>
          <w:sz w:val="32"/>
          <w:szCs w:val="32"/>
        </w:rPr>
      </w:pPr>
      <w:r>
        <w:rPr>
          <w:rFonts w:eastAsia="仿宋_GB2312"/>
          <w:color w:val="000000"/>
          <w:sz w:val="32"/>
          <w:szCs w:val="32"/>
        </w:rPr>
        <w:t>（四）项目组织管理情况。</w:t>
      </w:r>
    </w:p>
    <w:p>
      <w:pPr>
        <w:spacing w:line="420" w:lineRule="exact"/>
        <w:ind w:firstLine="640" w:firstLineChars="200"/>
        <w:rPr>
          <w:rFonts w:eastAsia="仿宋_GB2312"/>
          <w:color w:val="000000"/>
          <w:sz w:val="32"/>
          <w:szCs w:val="32"/>
        </w:rPr>
      </w:pPr>
      <w:r>
        <w:rPr>
          <w:rFonts w:eastAsia="仿宋_GB2312"/>
          <w:color w:val="000000"/>
          <w:sz w:val="32"/>
          <w:szCs w:val="32"/>
        </w:rPr>
        <w:t>1．项目组织情况</w:t>
      </w:r>
    </w:p>
    <w:p>
      <w:pPr>
        <w:spacing w:line="420" w:lineRule="exact"/>
        <w:ind w:firstLine="640" w:firstLineChars="200"/>
        <w:rPr>
          <w:rFonts w:eastAsia="仿宋_GB2312"/>
          <w:color w:val="000000"/>
          <w:sz w:val="32"/>
          <w:szCs w:val="32"/>
        </w:rPr>
      </w:pPr>
      <w:r>
        <w:rPr>
          <w:rFonts w:hint="eastAsia" w:eastAsia="仿宋_GB2312"/>
          <w:color w:val="000000"/>
          <w:sz w:val="32"/>
          <w:szCs w:val="32"/>
          <w:lang w:val="en-US" w:eastAsia="zh-CN"/>
        </w:rPr>
        <w:t>每月为作业车辆及时补充油料</w:t>
      </w:r>
      <w:r>
        <w:rPr>
          <w:rFonts w:hint="eastAsia" w:eastAsia="仿宋_GB2312"/>
          <w:color w:val="000000"/>
          <w:sz w:val="32"/>
          <w:szCs w:val="32"/>
        </w:rPr>
        <w:t>。</w:t>
      </w:r>
    </w:p>
    <w:p>
      <w:pPr>
        <w:spacing w:line="420" w:lineRule="exact"/>
        <w:ind w:firstLine="640" w:firstLineChars="200"/>
        <w:rPr>
          <w:rFonts w:eastAsia="仿宋"/>
          <w:color w:val="000000"/>
          <w:sz w:val="32"/>
          <w:szCs w:val="32"/>
        </w:rPr>
      </w:pPr>
      <w:r>
        <w:rPr>
          <w:rFonts w:eastAsia="仿宋_GB2312"/>
          <w:color w:val="000000"/>
          <w:sz w:val="32"/>
          <w:szCs w:val="32"/>
        </w:rPr>
        <w:t>2．项目管理情况</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项目在预算资金的范围内有效管理，</w:t>
      </w:r>
      <w:r>
        <w:rPr>
          <w:rFonts w:hint="eastAsia" w:eastAsia="仿宋_GB2312"/>
          <w:color w:val="000000"/>
          <w:sz w:val="32"/>
          <w:szCs w:val="32"/>
          <w:lang w:val="en-US" w:eastAsia="zh-CN"/>
        </w:rPr>
        <w:t>及时为作业车辆补充油料。</w:t>
      </w:r>
    </w:p>
    <w:p>
      <w:pPr>
        <w:spacing w:line="420" w:lineRule="exact"/>
        <w:ind w:firstLine="640" w:firstLineChars="200"/>
        <w:rPr>
          <w:rFonts w:eastAsia="黑体"/>
          <w:color w:val="000000"/>
          <w:sz w:val="32"/>
          <w:szCs w:val="32"/>
        </w:rPr>
      </w:pPr>
      <w:r>
        <w:rPr>
          <w:rFonts w:eastAsia="黑体"/>
          <w:color w:val="000000"/>
          <w:sz w:val="32"/>
          <w:szCs w:val="32"/>
        </w:rPr>
        <w:t>二、项目评价工作开展情况</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（一）绩效评价目的</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绩效评价的目的是为了更进一步了解单位预算资金的使用情况及项目效益，单位预算资金的使用更科学，单位日常工作更有效率。</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绩效评价原则</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( 1 )科学规范原则。绩效评价应当严格执行规定的程序，按照科学可行的要求，采用定量与定性分析相结合的方法。</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( 2 )公正公开原则。绩效评价应当符合真实、客观、公正的要求，依法公开并接受监督。</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( 3 )分级分类原则。绩效评价由各级财政部门、各预算部门根据评价对象的特点分类组织实施。</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( 4 )绩效相关原则。绩效评价应当针对具体支出及其产出绩效进行，评价结果应当清晰反映支出和产出绩效之间的紧密对应关系。</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（三）绩效评价工作过程</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1.前期准备。</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①成立评价工作组</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②明确项目绩效目标</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③确定绩效评价方法</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2.组织实施</w:t>
      </w:r>
    </w:p>
    <w:p>
      <w:pPr>
        <w:spacing w:line="420" w:lineRule="exact"/>
        <w:ind w:firstLine="640" w:firstLineChars="200"/>
        <w:rPr>
          <w:rFonts w:eastAsia="仿宋_GB2312"/>
          <w:color w:val="000000"/>
          <w:sz w:val="32"/>
          <w:szCs w:val="32"/>
        </w:rPr>
      </w:pPr>
      <w:r>
        <w:rPr>
          <w:rFonts w:hint="eastAsia" w:eastAsia="仿宋_GB2312"/>
          <w:color w:val="000000"/>
          <w:sz w:val="32"/>
          <w:szCs w:val="32"/>
        </w:rPr>
        <w:t>建立项目绩效评价工作小组</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3.分析评价</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此次项目绩效评价工作较为顺利。</w:t>
      </w:r>
    </w:p>
    <w:p>
      <w:pPr>
        <w:spacing w:line="420" w:lineRule="exact"/>
        <w:ind w:firstLine="640" w:firstLineChars="200"/>
        <w:rPr>
          <w:rFonts w:hint="eastAsia" w:eastAsia="仿宋_GB2312"/>
          <w:color w:val="000000"/>
          <w:sz w:val="32"/>
          <w:szCs w:val="32"/>
        </w:rPr>
      </w:pPr>
    </w:p>
    <w:p>
      <w:pPr>
        <w:spacing w:line="420" w:lineRule="exact"/>
        <w:ind w:firstLine="640" w:firstLineChars="200"/>
        <w:rPr>
          <w:rFonts w:eastAsia="黑体"/>
          <w:color w:val="000000"/>
          <w:sz w:val="32"/>
          <w:szCs w:val="32"/>
        </w:rPr>
      </w:pPr>
      <w:r>
        <w:rPr>
          <w:rFonts w:eastAsia="黑体"/>
          <w:color w:val="000000"/>
          <w:sz w:val="32"/>
          <w:szCs w:val="32"/>
        </w:rPr>
        <w:t>三、项目绩效情况</w:t>
      </w:r>
    </w:p>
    <w:p>
      <w:pPr>
        <w:spacing w:line="420" w:lineRule="exact"/>
        <w:ind w:firstLine="640" w:firstLineChars="200"/>
        <w:rPr>
          <w:rFonts w:eastAsia="仿宋_GB2312"/>
          <w:color w:val="000000"/>
          <w:sz w:val="32"/>
          <w:szCs w:val="32"/>
        </w:rPr>
      </w:pPr>
      <w:r>
        <w:rPr>
          <w:rFonts w:eastAsia="仿宋_GB2312"/>
          <w:color w:val="000000"/>
          <w:sz w:val="32"/>
          <w:szCs w:val="32"/>
        </w:rPr>
        <w:t>（一）绩效目标完成情况</w:t>
      </w:r>
    </w:p>
    <w:p>
      <w:pPr>
        <w:spacing w:line="420" w:lineRule="exact"/>
        <w:ind w:firstLine="640" w:firstLineChars="200"/>
        <w:rPr>
          <w:rFonts w:eastAsia="仿宋_GB2312"/>
          <w:color w:val="000000"/>
          <w:sz w:val="32"/>
          <w:szCs w:val="32"/>
        </w:rPr>
      </w:pPr>
      <w:r>
        <w:rPr>
          <w:rFonts w:hint="eastAsia" w:eastAsia="仿宋_GB2312"/>
          <w:color w:val="000000"/>
          <w:sz w:val="32"/>
          <w:szCs w:val="32"/>
        </w:rPr>
        <w:t>此项目绩效目标已完成，资金使用率为</w:t>
      </w:r>
      <w:r>
        <w:rPr>
          <w:rFonts w:hint="eastAsia" w:eastAsia="仿宋_GB2312"/>
          <w:color w:val="000000"/>
          <w:sz w:val="32"/>
          <w:szCs w:val="32"/>
          <w:lang w:val="en-US" w:eastAsia="zh-CN"/>
        </w:rPr>
        <w:t>90.08</w:t>
      </w:r>
      <w:r>
        <w:rPr>
          <w:rFonts w:hint="eastAsia" w:eastAsia="仿宋_GB2312"/>
          <w:color w:val="000000"/>
          <w:sz w:val="32"/>
          <w:szCs w:val="32"/>
        </w:rPr>
        <w:t>%，支出控制在财政预算资金的范围内。</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（二）绩效分析此项目</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（1）项目预期目标完成程度。</w:t>
      </w:r>
    </w:p>
    <w:p>
      <w:pPr>
        <w:spacing w:line="420" w:lineRule="exact"/>
        <w:ind w:firstLine="640" w:firstLineChars="200"/>
        <w:rPr>
          <w:rFonts w:eastAsia="仿宋_GB2312"/>
          <w:color w:val="000000"/>
          <w:sz w:val="32"/>
          <w:szCs w:val="32"/>
        </w:rPr>
      </w:pPr>
      <w:r>
        <w:rPr>
          <w:rFonts w:hint="eastAsia" w:eastAsia="仿宋_GB2312"/>
          <w:color w:val="000000"/>
          <w:sz w:val="32"/>
          <w:szCs w:val="32"/>
        </w:rPr>
        <w:t>项目在预算资金的范围内有效管理，因财政紧张，未拨付工程款。</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（2）项目实施对经济和社会的影响。</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此项目无经济收益，旨在保障</w:t>
      </w:r>
      <w:r>
        <w:rPr>
          <w:rFonts w:hint="eastAsia" w:eastAsia="仿宋_GB2312"/>
          <w:color w:val="000000"/>
          <w:sz w:val="32"/>
          <w:szCs w:val="32"/>
          <w:lang w:val="en-US" w:eastAsia="zh-CN"/>
        </w:rPr>
        <w:t>园林</w:t>
      </w:r>
      <w:r>
        <w:rPr>
          <w:rFonts w:hint="eastAsia" w:eastAsia="仿宋_GB2312"/>
          <w:color w:val="000000"/>
          <w:sz w:val="32"/>
          <w:szCs w:val="32"/>
        </w:rPr>
        <w:t>、路灯、市政工作人</w:t>
      </w:r>
      <w:r>
        <w:rPr>
          <w:rFonts w:hint="eastAsia" w:eastAsia="仿宋_GB2312"/>
          <w:color w:val="000000"/>
          <w:sz w:val="32"/>
          <w:szCs w:val="32"/>
          <w:lang w:val="en-US" w:eastAsia="zh-CN"/>
        </w:rPr>
        <w:t>员使用作业车辆</w:t>
      </w:r>
      <w:r>
        <w:rPr>
          <w:rFonts w:hint="eastAsia" w:eastAsia="仿宋_GB2312"/>
          <w:color w:val="000000"/>
          <w:sz w:val="32"/>
          <w:szCs w:val="32"/>
        </w:rPr>
        <w:t>，有利于</w:t>
      </w:r>
      <w:r>
        <w:rPr>
          <w:rFonts w:hint="eastAsia" w:eastAsia="仿宋_GB2312"/>
          <w:color w:val="000000"/>
          <w:sz w:val="32"/>
          <w:szCs w:val="32"/>
          <w:lang w:val="en-US" w:eastAsia="zh-CN"/>
        </w:rPr>
        <w:t>环卫、园林</w:t>
      </w:r>
      <w:r>
        <w:rPr>
          <w:rFonts w:hint="eastAsia" w:eastAsia="仿宋_GB2312"/>
          <w:color w:val="000000"/>
          <w:sz w:val="32"/>
          <w:szCs w:val="32"/>
        </w:rPr>
        <w:t>、路灯照明和市政维护管理工作的开展，</w:t>
      </w:r>
      <w:r>
        <w:rPr>
          <w:rFonts w:hint="eastAsia" w:eastAsia="仿宋_GB2312"/>
          <w:color w:val="000000"/>
          <w:sz w:val="32"/>
          <w:szCs w:val="32"/>
          <w:lang w:val="en-US" w:eastAsia="zh-CN"/>
        </w:rPr>
        <w:t>以确保玉东新区及本单位各项工作能够正常运行。</w:t>
      </w:r>
    </w:p>
    <w:p>
      <w:pPr>
        <w:spacing w:line="420" w:lineRule="exact"/>
        <w:ind w:firstLine="640" w:firstLineChars="200"/>
        <w:rPr>
          <w:rFonts w:eastAsia="仿宋_GB2312"/>
          <w:color w:val="000000"/>
          <w:sz w:val="32"/>
          <w:szCs w:val="32"/>
        </w:rPr>
      </w:pPr>
      <w:r>
        <w:rPr>
          <w:rFonts w:eastAsia="仿宋_GB2312"/>
          <w:color w:val="000000"/>
          <w:sz w:val="32"/>
          <w:szCs w:val="32"/>
        </w:rPr>
        <w:t>总体自我评价</w:t>
      </w:r>
    </w:p>
    <w:p>
      <w:pPr>
        <w:spacing w:line="420" w:lineRule="exact"/>
        <w:ind w:left="420" w:leftChars="200"/>
        <w:rPr>
          <w:rFonts w:hint="eastAsia" w:eastAsia="仿宋_GB2312"/>
          <w:color w:val="000000"/>
          <w:sz w:val="32"/>
          <w:szCs w:val="32"/>
        </w:rPr>
      </w:pPr>
      <w:r>
        <w:rPr>
          <w:rFonts w:hint="eastAsia" w:eastAsia="仿宋_GB2312"/>
          <w:color w:val="000000"/>
          <w:sz w:val="32"/>
          <w:szCs w:val="32"/>
        </w:rPr>
        <w:t xml:space="preserve"> 此项目财政支出绩效评价指标评分单位自评9</w:t>
      </w:r>
      <w:r>
        <w:rPr>
          <w:rFonts w:hint="eastAsia" w:eastAsia="仿宋_GB2312"/>
          <w:color w:val="000000"/>
          <w:sz w:val="32"/>
          <w:szCs w:val="32"/>
          <w:lang w:val="en-US" w:eastAsia="zh-CN"/>
        </w:rPr>
        <w:t>2.2</w:t>
      </w:r>
      <w:r>
        <w:rPr>
          <w:rFonts w:hint="eastAsia" w:eastAsia="仿宋_GB2312"/>
          <w:color w:val="000000"/>
          <w:sz w:val="32"/>
          <w:szCs w:val="32"/>
        </w:rPr>
        <w:t>分。</w:t>
      </w:r>
    </w:p>
    <w:p>
      <w:pPr>
        <w:spacing w:line="420" w:lineRule="exact"/>
        <w:ind w:left="420" w:leftChars="200"/>
        <w:rPr>
          <w:rFonts w:hint="eastAsia" w:eastAsia="仿宋_GB2312"/>
          <w:color w:val="000000"/>
          <w:sz w:val="32"/>
          <w:szCs w:val="32"/>
        </w:rPr>
      </w:pPr>
    </w:p>
    <w:p>
      <w:pPr>
        <w:numPr>
          <w:ilvl w:val="0"/>
          <w:numId w:val="2"/>
        </w:numPr>
        <w:ind w:firstLine="640"/>
        <w:rPr>
          <w:rFonts w:hAnsi="黑体" w:eastAsia="黑体"/>
          <w:color w:val="000000"/>
          <w:sz w:val="32"/>
          <w:szCs w:val="32"/>
        </w:rPr>
      </w:pPr>
      <w:r>
        <w:rPr>
          <w:rFonts w:eastAsia="黑体"/>
          <w:color w:val="000000"/>
          <w:sz w:val="32"/>
          <w:szCs w:val="32"/>
        </w:rPr>
        <w:t>主要经验做法</w:t>
      </w:r>
      <w:r>
        <w:rPr>
          <w:rFonts w:hAnsi="黑体" w:eastAsia="黑体"/>
          <w:color w:val="000000"/>
          <w:sz w:val="32"/>
          <w:szCs w:val="32"/>
        </w:rPr>
        <w:t>、存在的问题和原因分析五</w:t>
      </w:r>
      <w:bookmarkStart w:id="0" w:name="_GoBack"/>
      <w:bookmarkEnd w:id="0"/>
      <w:r>
        <w:rPr>
          <w:rFonts w:hAnsi="黑体" w:eastAsia="黑体"/>
          <w:color w:val="000000"/>
          <w:sz w:val="32"/>
          <w:szCs w:val="32"/>
        </w:rPr>
        <w:t>、工作改进建议</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本单位始终以玉林市和玉东新区工委管委工作要求为依据开展各项工作任务，严格按照项目管理要求开展各项工作任务，在工作规划、计划、方案、项目管理和经费预算使用等方面，做到按规矩办事、按计划实施。</w:t>
      </w:r>
    </w:p>
    <w:p>
      <w:pPr>
        <w:spacing w:line="420" w:lineRule="exact"/>
        <w:ind w:firstLine="640" w:firstLineChars="200"/>
        <w:rPr>
          <w:rFonts w:hint="eastAsia" w:eastAsia="仿宋_GB2312"/>
          <w:color w:val="000000"/>
          <w:sz w:val="32"/>
          <w:szCs w:val="32"/>
        </w:rPr>
      </w:pPr>
      <w:r>
        <w:rPr>
          <w:rFonts w:hint="eastAsia" w:eastAsia="仿宋_GB2312"/>
          <w:color w:val="000000"/>
          <w:sz w:val="32"/>
          <w:szCs w:val="32"/>
        </w:rPr>
        <w:t>希望上级部门能组织宣讲与培训，让专业人员对项目预算绩效工作进行指导，让工作再上一个新台阶。</w:t>
      </w:r>
    </w:p>
    <w:p>
      <w:pPr>
        <w:ind w:firstLine="640"/>
        <w:rPr>
          <w:rFonts w:hint="eastAsia" w:ascii="仿宋_GB2312" w:hAnsi="仿宋" w:eastAsia="仿宋_GB2312" w:cs="Arial"/>
          <w:kern w:val="0"/>
          <w:sz w:val="32"/>
          <w:szCs w:val="32"/>
        </w:rPr>
      </w:pPr>
    </w:p>
    <w:p>
      <w:pPr>
        <w:ind w:firstLine="640"/>
        <w:rPr>
          <w:rFonts w:hint="eastAsia" w:ascii="仿宋_GB2312" w:hAnsi="仿宋" w:eastAsia="仿宋_GB2312" w:cs="Arial"/>
          <w:kern w:val="0"/>
          <w:sz w:val="32"/>
          <w:szCs w:val="32"/>
        </w:rPr>
      </w:pPr>
    </w:p>
    <w:p>
      <w:pPr>
        <w:rPr>
          <w:rFonts w:hint="eastAsia" w:ascii="仿宋_GB2312" w:hAnsi="仿宋" w:eastAsia="仿宋_GB2312" w:cs="Arial"/>
          <w:kern w:val="0"/>
          <w:sz w:val="32"/>
          <w:szCs w:val="32"/>
        </w:rPr>
      </w:pPr>
      <w:r>
        <w:rPr>
          <w:rFonts w:hint="eastAsia" w:ascii="仿宋_GB2312" w:hAnsi="仿宋" w:eastAsia="仿宋_GB2312" w:cs="Arial"/>
          <w:kern w:val="0"/>
          <w:sz w:val="32"/>
          <w:szCs w:val="32"/>
        </w:rPr>
        <w:t xml:space="preserve">                        玉林市玉东新区市容服务中心</w:t>
      </w:r>
    </w:p>
    <w:p>
      <w:pPr>
        <w:rPr>
          <w:rFonts w:ascii="仿宋_GB2312" w:hAnsi="仿宋" w:eastAsia="仿宋_GB2312" w:cs="Arial"/>
          <w:kern w:val="0"/>
          <w:sz w:val="32"/>
          <w:szCs w:val="32"/>
        </w:rPr>
      </w:pPr>
      <w:r>
        <w:rPr>
          <w:rFonts w:hint="eastAsia" w:ascii="仿宋_GB2312" w:hAnsi="仿宋" w:eastAsia="仿宋_GB2312" w:cs="Arial"/>
          <w:kern w:val="0"/>
          <w:sz w:val="32"/>
          <w:szCs w:val="32"/>
        </w:rPr>
        <w:t xml:space="preserve">                             2023年3月10日</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sz w:val="28"/>
        <w:szCs w:val="28"/>
      </w:rPr>
    </w:pPr>
    <w:r>
      <w:rPr>
        <w:sz w:val="28"/>
        <w:szCs w:val="28"/>
      </w:rPr>
      <w:fldChar w:fldCharType="begin"/>
    </w:r>
    <w:r>
      <w:rPr>
        <w:rStyle w:val="6"/>
        <w:sz w:val="28"/>
        <w:szCs w:val="28"/>
      </w:rPr>
      <w:instrText xml:space="preserve">PAGE  </w:instrText>
    </w:r>
    <w:r>
      <w:rPr>
        <w:sz w:val="28"/>
        <w:szCs w:val="28"/>
      </w:rPr>
      <w:fldChar w:fldCharType="separate"/>
    </w:r>
    <w:r>
      <w:rPr>
        <w:rStyle w:val="6"/>
        <w:sz w:val="28"/>
        <w:szCs w:val="28"/>
      </w:rPr>
      <w:t>- 3 -</w:t>
    </w:r>
    <w:r>
      <w:rPr>
        <w:sz w:val="28"/>
        <w:szCs w:val="28"/>
      </w:rPr>
      <w:fldChar w:fldCharType="end"/>
    </w:r>
  </w:p>
  <w:p>
    <w:pPr>
      <w:pStyle w:val="2"/>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6"/>
      </w:rPr>
    </w:pPr>
    <w:r>
      <w:fldChar w:fldCharType="begin"/>
    </w:r>
    <w:r>
      <w:rPr>
        <w:rStyle w:val="6"/>
      </w:rPr>
      <w:instrText xml:space="preserve">PAGE  </w:instrText>
    </w:r>
    <w: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35F8EF"/>
    <w:multiLevelType w:val="singleLevel"/>
    <w:tmpl w:val="CD35F8EF"/>
    <w:lvl w:ilvl="0" w:tentative="0">
      <w:start w:val="4"/>
      <w:numFmt w:val="chineseCounting"/>
      <w:suff w:val="nothing"/>
      <w:lvlText w:val="%1、"/>
      <w:lvlJc w:val="left"/>
      <w:pPr>
        <w:ind w:left="-10"/>
      </w:pPr>
      <w:rPr>
        <w:rFonts w:hint="eastAsia"/>
      </w:rPr>
    </w:lvl>
  </w:abstractNum>
  <w:abstractNum w:abstractNumId="1">
    <w:nsid w:val="534C9CD3"/>
    <w:multiLevelType w:val="singleLevel"/>
    <w:tmpl w:val="534C9CD3"/>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jMGI3ZDdkOWE3MTgzMjMyY2Q2YzkwODA2NTFiOWQifQ=="/>
  </w:docVars>
  <w:rsids>
    <w:rsidRoot w:val="5FB94DE0"/>
    <w:rsid w:val="12B33514"/>
    <w:rsid w:val="1D44401D"/>
    <w:rsid w:val="43A541C4"/>
    <w:rsid w:val="5FB94DE0"/>
    <w:rsid w:val="6B7C56A3"/>
    <w:rsid w:val="7B753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1197</Words>
  <Characters>1257</Characters>
  <Lines>0</Lines>
  <Paragraphs>0</Paragraphs>
  <TotalTime>12</TotalTime>
  <ScaleCrop>false</ScaleCrop>
  <LinksUpToDate>false</LinksUpToDate>
  <CharactersWithSpaces>1322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2023-03-16T01:52:00Z</dcterms:created>
  <dc:creator>Administrator</dc:creator>
  <cp:lastModifiedBy>大白白</cp:lastModifiedBy>
  <cp:lastPrinted>2023-04-11T03:11:22Z</cp:lastPrinted>
  <dcterms:modified xsi:type="dcterms:W3CDTF">2023-04-11T03:11:40Z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F21F1E0CA9E743F89C262FBFC86B6A6F</vt:lpwstr>
  </property>
</Properties>
</file>