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202</w:t>
      </w:r>
      <w:r>
        <w:rPr>
          <w:rFonts w:hint="eastAsia" w:ascii="方正小标宋简体" w:eastAsia="方正小标宋简体"/>
          <w:sz w:val="44"/>
          <w:szCs w:val="44"/>
          <w:lang w:val="en-US" w:eastAsia="zh-CN"/>
        </w:rPr>
        <w:t>2</w:t>
      </w:r>
      <w:r>
        <w:rPr>
          <w:rFonts w:hint="eastAsia" w:ascii="方正小标宋简体" w:eastAsia="方正小标宋简体"/>
          <w:sz w:val="44"/>
          <w:szCs w:val="44"/>
        </w:rPr>
        <w:t>年度玉林市玉东新区政务中心机房</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设备改造费和运维费预算项目</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_GB2312" w:eastAsia="仿宋_GB2312"/>
          <w:color w:val="FF0000"/>
          <w:sz w:val="32"/>
          <w:szCs w:val="32"/>
          <w:lang w:eastAsia="zh-CN"/>
        </w:rPr>
      </w:pPr>
      <w:r>
        <w:rPr>
          <w:rFonts w:hint="eastAsia" w:ascii="方正小标宋简体" w:eastAsia="方正小标宋简体"/>
          <w:sz w:val="44"/>
          <w:szCs w:val="44"/>
          <w:lang w:eastAsia="zh-CN"/>
        </w:rPr>
        <w:t>情况说明</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bookmarkStart w:id="0" w:name="_GoBack"/>
      <w:r>
        <w:rPr>
          <w:rFonts w:hint="eastAsia" w:ascii="仿宋_GB2312" w:hAnsi="仿宋_GB2312" w:eastAsia="仿宋_GB2312" w:cs="仿宋_GB2312"/>
          <w:color w:val="auto"/>
          <w:sz w:val="32"/>
          <w:szCs w:val="32"/>
        </w:rPr>
        <w:t>一、项目基本情况</w:t>
      </w:r>
    </w:p>
    <w:bookmarkEnd w:id="0"/>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（一）项目立项情况。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1．项目立项背景。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《广西壮族自治区大数据发展局关于印发广西电子政务外网横向接入方案的通知》（桂数发〔2021〕11号）</w:t>
      </w:r>
      <w:r>
        <w:rPr>
          <w:rFonts w:hint="eastAsia" w:ascii="仿宋_GB2312" w:hAnsi="仿宋_GB2312" w:eastAsia="仿宋_GB2312" w:cs="仿宋_GB2312"/>
          <w:color w:val="auto"/>
          <w:sz w:val="32"/>
          <w:szCs w:val="32"/>
          <w:lang w:eastAsia="zh-CN"/>
        </w:rPr>
        <w:t>玉东新区行政审批局（大数据局）负责电子政务外网机房的统筹建设及整体日常运维；对玉东新区政务大厅的</w:t>
      </w:r>
      <w:r>
        <w:rPr>
          <w:rFonts w:hint="eastAsia" w:ascii="仿宋_GB2312" w:hAnsi="仿宋_GB2312" w:eastAsia="仿宋_GB2312" w:cs="仿宋_GB2312"/>
          <w:color w:val="auto"/>
          <w:sz w:val="32"/>
          <w:szCs w:val="32"/>
        </w:rPr>
        <w:t>耗材、设备维保、检查</w:t>
      </w:r>
      <w:r>
        <w:rPr>
          <w:rFonts w:hint="eastAsia" w:ascii="仿宋_GB2312" w:hAnsi="仿宋_GB2312" w:eastAsia="仿宋_GB2312" w:cs="仿宋_GB2312"/>
          <w:color w:val="auto"/>
          <w:sz w:val="32"/>
          <w:szCs w:val="32"/>
          <w:lang w:eastAsia="zh-CN"/>
        </w:rPr>
        <w:t>、更换</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2．资金用途及目的。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rPr>
        <w:t>主要用于支付</w:t>
      </w:r>
      <w:r>
        <w:rPr>
          <w:rFonts w:hint="eastAsia" w:ascii="仿宋_GB2312" w:hAnsi="仿宋_GB2312" w:eastAsia="仿宋_GB2312" w:cs="仿宋_GB2312"/>
          <w:color w:val="auto"/>
          <w:sz w:val="32"/>
          <w:szCs w:val="32"/>
          <w:lang w:eastAsia="zh-CN"/>
        </w:rPr>
        <w:t>玉东新区电子政务外网机房、政务大厅的设备耗材、维保、检查</w:t>
      </w:r>
      <w:r>
        <w:rPr>
          <w:rFonts w:hint="eastAsia" w:ascii="仿宋_GB2312" w:hAnsi="仿宋_GB2312" w:eastAsia="仿宋_GB2312" w:cs="仿宋_GB2312"/>
          <w:color w:val="auto"/>
          <w:sz w:val="32"/>
          <w:szCs w:val="32"/>
          <w:lang w:val="en-US" w:eastAsia="zh-CN"/>
        </w:rPr>
        <w:t>。保障玉东新区各部门正常稳定使用网络办公，保障政务大厅正常有序的为群众办理政务服务事项。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二、项目情况</w:t>
      </w:r>
      <w:r>
        <w:rPr>
          <w:rFonts w:hint="eastAsia" w:ascii="仿宋_GB2312" w:hAnsi="仿宋_GB2312" w:eastAsia="仿宋_GB2312" w:cs="仿宋_GB2312"/>
          <w:color w:val="auto"/>
          <w:sz w:val="32"/>
          <w:szCs w:val="32"/>
          <w:lang w:eastAsia="zh-CN"/>
        </w:rPr>
        <w:t>说明</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黑体" w:eastAsia="仿宋_GB2312"/>
          <w:color w:val="000000"/>
          <w:sz w:val="32"/>
          <w:szCs w:val="32"/>
          <w:lang w:val="en-US" w:eastAsia="zh-CN"/>
        </w:rPr>
      </w:pPr>
      <w:r>
        <w:rPr>
          <w:rFonts w:hint="eastAsia" w:ascii="仿宋_GB2312" w:hAnsi="黑体" w:eastAsia="仿宋_GB2312"/>
          <w:color w:val="000000"/>
          <w:sz w:val="32"/>
          <w:szCs w:val="32"/>
          <w:lang w:val="en-US" w:eastAsia="zh-CN"/>
        </w:rPr>
        <w:t>经巡查，设备虽然已脱保，但还能保持运转状态，由于缺乏足够资金进行更换维修，2022年该项目未开展相关工作。</w:t>
      </w:r>
    </w:p>
    <w:p/>
    <w:sectPr>
      <w:headerReference r:id="rId3" w:type="default"/>
      <w:footerReference r:id="rId4" w:type="default"/>
      <w:footerReference r:id="rId5" w:type="even"/>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sz w:val="28"/>
        <w:szCs w:val="28"/>
      </w:rPr>
    </w:pP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- 1 -</w:t>
    </w:r>
    <w:r>
      <w:rPr>
        <w:rStyle w:val="7"/>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lZTY4YjcxNmMzYmYwM2U0MzJlY2JmNDQ1MzMzNTEifQ=="/>
  </w:docVars>
  <w:rsids>
    <w:rsidRoot w:val="196F0EC5"/>
    <w:rsid w:val="196F0EC5"/>
    <w:rsid w:val="59C507C7"/>
    <w:rsid w:val="5D553044"/>
    <w:rsid w:val="63C20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1正文"/>
    <w:basedOn w:val="1"/>
    <w:qFormat/>
    <w:uiPriority w:val="0"/>
    <w:pPr>
      <w:spacing w:line="360" w:lineRule="auto"/>
      <w:ind w:firstLine="420" w:firstLineChars="200"/>
      <w:jc w:val="left"/>
    </w:pPr>
    <w:rPr>
      <w:rFonts w:ascii="宋体" w:hAnsi="宋体" w:cs="宋体"/>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370</Words>
  <Characters>383</Characters>
  <Lines>0</Lines>
  <Paragraphs>0</Paragraphs>
  <TotalTime>7</TotalTime>
  <ScaleCrop>false</ScaleCrop>
  <LinksUpToDate>false</LinksUpToDate>
  <CharactersWithSpaces>383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2023-03-31T03:21:00Z</dcterms:created>
  <dc:creator>NTKO</dc:creator>
  <cp:lastModifiedBy>夜明珠</cp:lastModifiedBy>
  <dcterms:modified xsi:type="dcterms:W3CDTF">2023-03-31T10:48:47Z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1748E7BDFCA24F389C46304A58C8F442</vt:lpwstr>
  </property>
</Properties>
</file>