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hint="eastAsia" w:ascii="方正小标宋简体" w:eastAsia="方正小标宋简体"/>
          <w:sz w:val="44"/>
          <w:szCs w:val="44"/>
        </w:rPr>
      </w:pPr>
    </w:p>
    <w:p>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hint="eastAsia" w:ascii="方正小标宋简体" w:eastAsia="方正小标宋简体"/>
          <w:sz w:val="44"/>
          <w:szCs w:val="44"/>
        </w:rPr>
      </w:pPr>
      <w:r>
        <w:rPr>
          <w:rFonts w:hint="eastAsia" w:ascii="方正小标宋简体" w:eastAsia="方正小标宋简体"/>
          <w:sz w:val="44"/>
          <w:szCs w:val="44"/>
        </w:rPr>
        <w:t>202</w:t>
      </w:r>
      <w:r>
        <w:rPr>
          <w:rFonts w:hint="eastAsia" w:ascii="方正小标宋简体" w:eastAsia="方正小标宋简体"/>
          <w:sz w:val="44"/>
          <w:szCs w:val="44"/>
          <w:lang w:val="en-US" w:eastAsia="zh-CN"/>
        </w:rPr>
        <w:t>2</w:t>
      </w:r>
      <w:r>
        <w:rPr>
          <w:rFonts w:hint="eastAsia" w:ascii="方正小标宋简体" w:eastAsia="方正小标宋简体"/>
          <w:sz w:val="44"/>
          <w:szCs w:val="44"/>
        </w:rPr>
        <w:t>年度玉林市玉东新区政务中心</w:t>
      </w:r>
    </w:p>
    <w:p>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hint="eastAsia" w:ascii="方正小标宋简体" w:eastAsia="方正小标宋简体"/>
          <w:sz w:val="44"/>
          <w:szCs w:val="44"/>
        </w:rPr>
      </w:pPr>
      <w:r>
        <w:rPr>
          <w:rFonts w:hint="eastAsia" w:ascii="方正小标宋简体" w:eastAsia="方正小标宋简体"/>
          <w:sz w:val="44"/>
          <w:szCs w:val="44"/>
          <w:lang w:eastAsia="zh-CN"/>
        </w:rPr>
        <w:t>培训费</w:t>
      </w:r>
      <w:r>
        <w:rPr>
          <w:rFonts w:hint="eastAsia" w:ascii="方正小标宋简体" w:eastAsia="方正小标宋简体"/>
          <w:sz w:val="44"/>
          <w:szCs w:val="44"/>
        </w:rPr>
        <w:t>预算项目项目绩效自评报告</w:t>
      </w:r>
    </w:p>
    <w:p>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hint="eastAsia" w:ascii="方正小标宋简体" w:eastAsia="方正小标宋简体"/>
          <w:sz w:val="44"/>
          <w:szCs w:val="44"/>
          <w:lang w:eastAsia="zh-CN"/>
        </w:rPr>
      </w:pPr>
    </w:p>
    <w:p>
      <w:pPr>
        <w:pStyle w:val="8"/>
        <w:rPr>
          <w:rFonts w:hint="eastAsia"/>
          <w:lang w:eastAsia="zh-CN"/>
        </w:rPr>
      </w:pPr>
    </w:p>
    <w:p>
      <w:pPr>
        <w:spacing w:line="560" w:lineRule="exact"/>
        <w:ind w:firstLine="643" w:firstLineChars="200"/>
        <w:rPr>
          <w:rFonts w:hint="eastAsia" w:ascii="仿宋_GB2312" w:eastAsia="仿宋_GB2312"/>
          <w:b/>
          <w:color w:val="000000"/>
          <w:sz w:val="32"/>
          <w:szCs w:val="32"/>
        </w:rPr>
      </w:pPr>
      <w:r>
        <w:rPr>
          <w:rFonts w:hint="eastAsia" w:ascii="仿宋_GB2312" w:eastAsia="仿宋_GB2312"/>
          <w:b/>
          <w:color w:val="000000"/>
          <w:sz w:val="32"/>
          <w:szCs w:val="32"/>
        </w:rPr>
        <w:t>一、项目基本情况</w:t>
      </w:r>
    </w:p>
    <w:p>
      <w:pPr>
        <w:spacing w:line="560" w:lineRule="exact"/>
        <w:ind w:firstLine="643" w:firstLineChars="200"/>
        <w:rPr>
          <w:rFonts w:hint="eastAsia" w:ascii="仿宋_GB2312" w:eastAsia="仿宋_GB2312"/>
          <w:b/>
          <w:color w:val="000000"/>
          <w:sz w:val="32"/>
          <w:szCs w:val="32"/>
        </w:rPr>
      </w:pPr>
      <w:r>
        <w:rPr>
          <w:rFonts w:hint="eastAsia" w:ascii="仿宋_GB2312" w:eastAsia="仿宋_GB2312"/>
          <w:b/>
          <w:color w:val="000000"/>
          <w:sz w:val="32"/>
          <w:szCs w:val="32"/>
        </w:rPr>
        <w:t>（一）项目立项情况。</w:t>
      </w:r>
    </w:p>
    <w:p>
      <w:pPr>
        <w:spacing w:line="560" w:lineRule="exact"/>
        <w:ind w:firstLine="643" w:firstLineChars="200"/>
        <w:rPr>
          <w:rFonts w:hint="eastAsia" w:ascii="仿宋_GB2312" w:eastAsia="仿宋_GB2312"/>
          <w:b/>
          <w:color w:val="000000"/>
          <w:sz w:val="32"/>
          <w:szCs w:val="32"/>
        </w:rPr>
      </w:pPr>
      <w:r>
        <w:rPr>
          <w:rFonts w:hint="eastAsia" w:ascii="仿宋_GB2312" w:eastAsia="仿宋_GB2312"/>
          <w:b/>
          <w:color w:val="000000"/>
          <w:sz w:val="32"/>
          <w:szCs w:val="32"/>
        </w:rPr>
        <w:t>1．项目立项背景:</w:t>
      </w:r>
    </w:p>
    <w:p>
      <w:pPr>
        <w:spacing w:line="560" w:lineRule="exact"/>
        <w:ind w:firstLine="640" w:firstLineChars="200"/>
        <w:rPr>
          <w:rFonts w:hint="eastAsia" w:ascii="仿宋" w:hAnsi="仿宋" w:eastAsia="仿宋"/>
          <w:sz w:val="32"/>
          <w:szCs w:val="32"/>
          <w:lang w:eastAsia="zh-CN"/>
        </w:rPr>
      </w:pPr>
      <w:r>
        <w:rPr>
          <w:rFonts w:hint="eastAsia" w:ascii="仿宋" w:hAnsi="仿宋" w:eastAsia="仿宋"/>
          <w:sz w:val="32"/>
          <w:szCs w:val="32"/>
        </w:rPr>
        <w:t>为了进一步提高玉东新区</w:t>
      </w:r>
      <w:r>
        <w:rPr>
          <w:rFonts w:hint="eastAsia" w:ascii="仿宋" w:hAnsi="仿宋" w:eastAsia="仿宋"/>
          <w:sz w:val="32"/>
          <w:szCs w:val="32"/>
          <w:lang w:eastAsia="zh-CN"/>
        </w:rPr>
        <w:t>行政审批及</w:t>
      </w:r>
      <w:r>
        <w:rPr>
          <w:rFonts w:hint="eastAsia" w:ascii="仿宋" w:hAnsi="仿宋" w:eastAsia="仿宋"/>
          <w:sz w:val="32"/>
          <w:szCs w:val="32"/>
        </w:rPr>
        <w:t>政务服务工作人员</w:t>
      </w:r>
      <w:r>
        <w:rPr>
          <w:rFonts w:hint="eastAsia" w:ascii="仿宋" w:hAnsi="仿宋" w:eastAsia="仿宋"/>
          <w:sz w:val="32"/>
          <w:szCs w:val="32"/>
          <w:lang w:eastAsia="zh-CN"/>
        </w:rPr>
        <w:t>的</w:t>
      </w:r>
      <w:r>
        <w:rPr>
          <w:rFonts w:hint="eastAsia" w:ascii="仿宋" w:hAnsi="仿宋" w:eastAsia="仿宋"/>
          <w:sz w:val="32"/>
          <w:szCs w:val="32"/>
        </w:rPr>
        <w:t>业务素质，</w:t>
      </w:r>
      <w:r>
        <w:rPr>
          <w:rFonts w:hint="eastAsia" w:ascii="仿宋" w:hAnsi="仿宋" w:eastAsia="仿宋"/>
          <w:sz w:val="32"/>
          <w:szCs w:val="32"/>
          <w:lang w:eastAsia="zh-CN"/>
        </w:rPr>
        <w:t>优化营商环境，审批局、政务服务中心于年初做了培训计划，但由于新型冠状肺炎疫情的影响，各类业务培训没有如期开展。现根据疫情防控的实际情况，调整完善了培训计划，从</w:t>
      </w:r>
      <w:r>
        <w:rPr>
          <w:rFonts w:ascii="仿宋" w:hAnsi="仿宋" w:eastAsia="仿宋"/>
          <w:sz w:val="32"/>
          <w:szCs w:val="32"/>
        </w:rPr>
        <w:t>20</w:t>
      </w:r>
      <w:r>
        <w:rPr>
          <w:rFonts w:hint="eastAsia" w:ascii="仿宋" w:hAnsi="仿宋" w:eastAsia="仿宋"/>
          <w:sz w:val="32"/>
          <w:szCs w:val="32"/>
          <w:lang w:val="en-US" w:eastAsia="zh-CN"/>
        </w:rPr>
        <w:t>22</w:t>
      </w:r>
      <w:r>
        <w:rPr>
          <w:rFonts w:hint="eastAsia" w:ascii="仿宋" w:hAnsi="仿宋" w:eastAsia="仿宋"/>
          <w:sz w:val="32"/>
          <w:szCs w:val="32"/>
        </w:rPr>
        <w:t>年</w:t>
      </w:r>
      <w:r>
        <w:rPr>
          <w:rFonts w:hint="eastAsia" w:ascii="仿宋" w:hAnsi="仿宋" w:eastAsia="仿宋"/>
          <w:sz w:val="32"/>
          <w:szCs w:val="32"/>
          <w:lang w:val="en-US" w:eastAsia="zh-CN"/>
        </w:rPr>
        <w:t>7月起在玉东新区辖区内陆续</w:t>
      </w:r>
      <w:r>
        <w:rPr>
          <w:rFonts w:hint="eastAsia" w:ascii="仿宋" w:hAnsi="仿宋" w:eastAsia="仿宋"/>
          <w:sz w:val="32"/>
          <w:szCs w:val="32"/>
        </w:rPr>
        <w:t>开展一系列</w:t>
      </w:r>
      <w:r>
        <w:rPr>
          <w:rFonts w:hint="eastAsia" w:ascii="仿宋" w:hAnsi="仿宋" w:eastAsia="仿宋"/>
          <w:sz w:val="32"/>
          <w:szCs w:val="32"/>
          <w:lang w:eastAsia="zh-CN"/>
        </w:rPr>
        <w:t>优化营商环境、行政审批及政务服务</w:t>
      </w:r>
      <w:r>
        <w:rPr>
          <w:rFonts w:hint="eastAsia" w:ascii="仿宋" w:hAnsi="仿宋" w:eastAsia="仿宋"/>
          <w:sz w:val="32"/>
          <w:szCs w:val="32"/>
        </w:rPr>
        <w:t>业务培训</w:t>
      </w:r>
      <w:r>
        <w:rPr>
          <w:rFonts w:hint="eastAsia" w:ascii="仿宋" w:hAnsi="仿宋" w:eastAsia="仿宋"/>
          <w:sz w:val="32"/>
          <w:szCs w:val="32"/>
          <w:lang w:eastAsia="zh-CN"/>
        </w:rPr>
        <w:t>，玉东新区辖区外的培训视疫情防控情况择期再开展</w:t>
      </w:r>
    </w:p>
    <w:p>
      <w:pPr>
        <w:spacing w:line="560" w:lineRule="exact"/>
        <w:ind w:firstLine="643" w:firstLineChars="200"/>
        <w:rPr>
          <w:rFonts w:hint="eastAsia" w:ascii="仿宋_GB2312" w:eastAsia="仿宋_GB2312"/>
          <w:b/>
          <w:color w:val="000000"/>
          <w:sz w:val="32"/>
          <w:szCs w:val="32"/>
        </w:rPr>
      </w:pPr>
      <w:r>
        <w:rPr>
          <w:rFonts w:hint="eastAsia" w:ascii="仿宋_GB2312" w:eastAsia="仿宋_GB2312"/>
          <w:b/>
          <w:color w:val="000000"/>
          <w:sz w:val="32"/>
          <w:szCs w:val="32"/>
        </w:rPr>
        <w:t>2．资金用途及目的:</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jc w:val="left"/>
        <w:textAlignment w:val="auto"/>
        <w:outlineLvl w:val="9"/>
        <w:rPr>
          <w:rFonts w:hint="eastAsia" w:ascii="仿宋" w:hAnsi="仿宋" w:eastAsia="仿宋_GB2312"/>
          <w:sz w:val="32"/>
          <w:szCs w:val="32"/>
          <w:lang w:val="en-US" w:eastAsia="zh-CN"/>
        </w:rPr>
      </w:pPr>
      <w:r>
        <w:rPr>
          <w:rFonts w:hint="eastAsia" w:ascii="仿宋" w:hAnsi="仿宋" w:eastAsia="仿宋"/>
          <w:sz w:val="32"/>
          <w:szCs w:val="32"/>
          <w:lang w:eastAsia="zh-CN"/>
        </w:rPr>
        <w:t>一、</w:t>
      </w:r>
      <w:r>
        <w:rPr>
          <w:rFonts w:hint="eastAsia" w:ascii="仿宋_GB2312" w:eastAsia="仿宋_GB2312"/>
          <w:color w:val="000000"/>
          <w:sz w:val="32"/>
          <w:szCs w:val="32"/>
        </w:rPr>
        <w:t>为加强和规范对突发事件应急工作的管理，贯彻“预防为主、防消结合、综合管理”的消防安全工作方针，提高全体人员的安全防范意识,提升人员逃生自救及面对突发事件的应变能力</w:t>
      </w:r>
      <w:r>
        <w:rPr>
          <w:rFonts w:hint="eastAsia" w:ascii="仿宋_GB2312" w:eastAsia="仿宋_GB2312"/>
          <w:color w:val="000000"/>
          <w:sz w:val="32"/>
          <w:szCs w:val="32"/>
          <w:lang w:eastAsia="zh-CN"/>
        </w:rPr>
        <w:t>。</w:t>
      </w:r>
    </w:p>
    <w:p>
      <w:pPr>
        <w:keepNext w:val="0"/>
        <w:keepLines w:val="0"/>
        <w:pageBreakBefore w:val="0"/>
        <w:kinsoku/>
        <w:wordWrap/>
        <w:overflowPunct/>
        <w:topLinePunct w:val="0"/>
        <w:autoSpaceDE/>
        <w:autoSpaceDN/>
        <w:bidi w:val="0"/>
        <w:spacing w:line="560" w:lineRule="exact"/>
        <w:ind w:firstLine="640" w:firstLineChars="200"/>
        <w:textAlignment w:val="auto"/>
        <w:rPr>
          <w:rFonts w:hint="eastAsia" w:ascii="仿宋_GB2312" w:eastAsia="仿宋_GB2312"/>
          <w:color w:val="000000"/>
          <w:sz w:val="32"/>
          <w:szCs w:val="32"/>
        </w:rPr>
      </w:pPr>
      <w:r>
        <w:rPr>
          <w:rFonts w:hint="eastAsia" w:ascii="仿宋" w:hAnsi="仿宋" w:eastAsia="仿宋"/>
          <w:sz w:val="32"/>
          <w:szCs w:val="32"/>
          <w:lang w:eastAsia="zh-CN"/>
        </w:rPr>
        <w:t>二、</w:t>
      </w:r>
      <w:r>
        <w:rPr>
          <w:rFonts w:hint="eastAsia" w:ascii="仿宋_GB2312" w:eastAsia="仿宋_GB2312"/>
          <w:color w:val="000000"/>
          <w:sz w:val="32"/>
          <w:szCs w:val="32"/>
        </w:rPr>
        <w:t>为加强和规范对突发事件应急工作的管理，贯彻“预防为主、防消结合、综合管理”的消防安全工作方针，</w:t>
      </w:r>
      <w:r>
        <w:rPr>
          <w:rFonts w:hint="eastAsia" w:ascii="仿宋_GB2312" w:eastAsia="仿宋_GB2312"/>
          <w:sz w:val="32"/>
          <w:szCs w:val="32"/>
        </w:rPr>
        <w:t>开展“我是安全吹哨人”“查找身边的隐患”等活动，</w:t>
      </w:r>
      <w:r>
        <w:rPr>
          <w:rFonts w:hint="eastAsia" w:ascii="仿宋_GB2312" w:eastAsia="仿宋_GB2312"/>
          <w:color w:val="000000"/>
          <w:sz w:val="32"/>
          <w:szCs w:val="32"/>
          <w:lang w:eastAsia="zh-CN"/>
        </w:rPr>
        <w:t>拟计划于</w:t>
      </w:r>
      <w:r>
        <w:rPr>
          <w:rFonts w:hint="eastAsia" w:ascii="仿宋_GB2312" w:eastAsia="仿宋_GB2312"/>
          <w:color w:val="000000"/>
          <w:sz w:val="32"/>
          <w:szCs w:val="32"/>
          <w:lang w:val="en-US" w:eastAsia="zh-CN"/>
        </w:rPr>
        <w:t>7月实施，</w:t>
      </w:r>
      <w:r>
        <w:rPr>
          <w:rFonts w:hint="eastAsia" w:ascii="仿宋_GB2312" w:eastAsia="仿宋_GB2312"/>
          <w:color w:val="000000"/>
          <w:sz w:val="32"/>
          <w:szCs w:val="32"/>
          <w:lang w:eastAsia="zh-CN"/>
        </w:rPr>
        <w:t>组织</w:t>
      </w:r>
      <w:r>
        <w:rPr>
          <w:rFonts w:hint="eastAsia" w:ascii="仿宋_GB2312" w:eastAsia="仿宋_GB2312"/>
          <w:sz w:val="32"/>
          <w:szCs w:val="32"/>
        </w:rPr>
        <w:t>应急救援</w:t>
      </w:r>
      <w:r>
        <w:rPr>
          <w:rFonts w:hint="eastAsia" w:ascii="仿宋_GB2312" w:eastAsia="仿宋_GB2312"/>
          <w:color w:val="000000"/>
          <w:sz w:val="32"/>
          <w:szCs w:val="32"/>
        </w:rPr>
        <w:t>演练。</w:t>
      </w:r>
    </w:p>
    <w:p>
      <w:pPr>
        <w:keepNext w:val="0"/>
        <w:keepLines w:val="0"/>
        <w:pageBreakBefore w:val="0"/>
        <w:kinsoku/>
        <w:wordWrap/>
        <w:overflowPunct/>
        <w:topLinePunct w:val="0"/>
        <w:autoSpaceDE/>
        <w:autoSpaceDN/>
        <w:bidi w:val="0"/>
        <w:spacing w:line="560" w:lineRule="exact"/>
        <w:ind w:firstLine="640" w:firstLineChars="200"/>
        <w:textAlignment w:val="auto"/>
        <w:rPr>
          <w:rFonts w:hint="eastAsia" w:ascii="仿宋_GB2312" w:eastAsia="仿宋_GB2312"/>
          <w:color w:val="000000"/>
          <w:sz w:val="32"/>
          <w:szCs w:val="32"/>
          <w:lang w:val="en-US" w:eastAsia="zh-CN"/>
        </w:rPr>
      </w:pPr>
      <w:r>
        <w:rPr>
          <w:rFonts w:hint="eastAsia" w:ascii="仿宋_GB2312" w:eastAsia="仿宋_GB2312"/>
          <w:color w:val="000000"/>
          <w:sz w:val="32"/>
          <w:szCs w:val="32"/>
          <w:lang w:val="en-US" w:eastAsia="zh-CN"/>
        </w:rPr>
        <w:t>三、为贯彻落实《国务院关于加快推进政务服务标准化规范化便利化的指导意见》和《国务院办公厅关于加快推进电子证照扩大应用领域和全国互通互认的意见》有关精神，加快推进政务服务标准化、规范化、便利化，持续深化电子证照扩大应用领域和全国互通互认，实现更多政务服务“一网、一门、一次”改革，优化营商环境，提升企业和群众的获得感，我中心将于2022年7月举办推进政务服务“三化”和电子证照应用深化“一网、一门、一次”改革暨优化营商环境经验交流培训。</w:t>
      </w:r>
    </w:p>
    <w:p>
      <w:pPr>
        <w:spacing w:line="540" w:lineRule="exact"/>
        <w:ind w:firstLine="640" w:firstLineChars="200"/>
        <w:rPr>
          <w:rFonts w:hint="eastAsia" w:ascii="仿宋_GB2312" w:hAnsi="仿宋_GB2312" w:eastAsia="仿宋_GB2312" w:cs="仿宋_GB2312"/>
          <w:color w:val="auto"/>
          <w:sz w:val="32"/>
          <w:szCs w:val="32"/>
          <w:lang w:eastAsia="zh-CN"/>
        </w:rPr>
      </w:pPr>
      <w:r>
        <w:rPr>
          <w:rFonts w:hint="eastAsia" w:ascii="仿宋" w:hAnsi="仿宋" w:eastAsia="仿宋"/>
          <w:sz w:val="32"/>
          <w:szCs w:val="32"/>
          <w:lang w:eastAsia="zh-CN"/>
        </w:rPr>
        <w:t>四、</w:t>
      </w:r>
      <w:r>
        <w:rPr>
          <w:rFonts w:hint="eastAsia" w:ascii="仿宋_GB2312" w:hAnsi="仿宋_GB2312" w:eastAsia="仿宋_GB2312" w:cs="仿宋_GB2312"/>
          <w:sz w:val="32"/>
          <w:szCs w:val="32"/>
          <w:lang w:val="en-US" w:eastAsia="zh-CN"/>
        </w:rPr>
        <w:t>根据市改革办《&lt;关于印发玉林市复制推广自治区2021年第四批改革典型经验（深化要素市场化配置）工作方案&gt;的通知》</w:t>
      </w:r>
      <w:r>
        <w:rPr>
          <w:rFonts w:hint="eastAsia" w:ascii="仿宋_GB2312" w:eastAsia="仿宋_GB2312"/>
          <w:sz w:val="32"/>
          <w:szCs w:val="32"/>
        </w:rPr>
        <w:t>（玉改办发〔202</w:t>
      </w:r>
      <w:r>
        <w:rPr>
          <w:rFonts w:hint="eastAsia" w:ascii="仿宋_GB2312" w:eastAsia="仿宋_GB2312"/>
          <w:sz w:val="32"/>
          <w:szCs w:val="32"/>
          <w:lang w:val="en-US" w:eastAsia="zh-CN"/>
        </w:rPr>
        <w:t>2</w:t>
      </w:r>
      <w:r>
        <w:rPr>
          <w:rFonts w:hint="eastAsia" w:ascii="仿宋_GB2312" w:eastAsia="仿宋_GB2312"/>
          <w:sz w:val="32"/>
          <w:szCs w:val="32"/>
        </w:rPr>
        <w:t>〕</w:t>
      </w:r>
      <w:r>
        <w:rPr>
          <w:rFonts w:hint="eastAsia" w:ascii="仿宋_GB2312" w:eastAsia="仿宋_GB2312"/>
          <w:sz w:val="32"/>
          <w:szCs w:val="32"/>
          <w:lang w:val="en-US" w:eastAsia="zh-CN"/>
        </w:rPr>
        <w:t>2</w:t>
      </w:r>
      <w:r>
        <w:rPr>
          <w:rFonts w:hint="eastAsia" w:ascii="仿宋_GB2312" w:eastAsia="仿宋_GB2312"/>
          <w:sz w:val="32"/>
          <w:szCs w:val="32"/>
        </w:rPr>
        <w:t>号）</w:t>
      </w:r>
      <w:r>
        <w:rPr>
          <w:rFonts w:hint="eastAsia" w:ascii="仿宋_GB2312" w:eastAsia="仿宋_GB2312"/>
          <w:sz w:val="32"/>
          <w:szCs w:val="32"/>
          <w:lang w:eastAsia="zh-CN"/>
        </w:rPr>
        <w:t>以及</w:t>
      </w:r>
      <w:r>
        <w:rPr>
          <w:rFonts w:hint="eastAsia" w:ascii="仿宋_GB2312" w:hAnsi="仿宋_GB2312" w:eastAsia="仿宋_GB2312" w:cs="仿宋_GB2312"/>
          <w:sz w:val="32"/>
          <w:szCs w:val="32"/>
          <w:lang w:val="en-US" w:eastAsia="zh-CN"/>
        </w:rPr>
        <w:t>《玉林市玉东新区工委管委办公室&lt;关于印发玉东新区复制推广自治区2021年第四批改革典型经验（深化要素市场化配置）工作方案&gt;的通知》要求，由审批局牵头复制推广</w:t>
      </w:r>
      <w:r>
        <w:rPr>
          <w:rFonts w:hint="eastAsia" w:ascii="仿宋_GB2312" w:hAnsi="仿宋_GB2312" w:eastAsia="仿宋_GB2312" w:cs="仿宋_GB2312"/>
          <w:b w:val="0"/>
          <w:bCs w:val="0"/>
          <w:sz w:val="32"/>
          <w:szCs w:val="32"/>
          <w:lang w:val="en-US" w:eastAsia="zh-CN"/>
        </w:rPr>
        <w:t>“</w:t>
      </w:r>
      <w:r>
        <w:rPr>
          <w:rFonts w:hint="eastAsia" w:ascii="仿宋_GB2312" w:hAnsi="仿宋_GB2312" w:eastAsia="仿宋_GB2312" w:cs="仿宋_GB2312"/>
          <w:b w:val="0"/>
          <w:bCs w:val="0"/>
          <w:sz w:val="32"/>
          <w:szCs w:val="32"/>
        </w:rPr>
        <w:t>扶绥县探索政务服务</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rPr>
        <w:t>简易办</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rPr>
        <w:t>改革，让企业群众办事简快优</w:t>
      </w:r>
      <w:r>
        <w:rPr>
          <w:rFonts w:hint="eastAsia" w:ascii="仿宋_GB2312" w:hAnsi="仿宋_GB2312" w:eastAsia="仿宋_GB2312" w:cs="仿宋_GB2312"/>
          <w:b w:val="0"/>
          <w:bCs w:val="0"/>
          <w:sz w:val="32"/>
          <w:szCs w:val="32"/>
          <w:lang w:val="en-US" w:eastAsia="zh-CN"/>
        </w:rPr>
        <w:t>”典型经验。</w:t>
      </w:r>
      <w:r>
        <w:rPr>
          <w:rFonts w:hint="eastAsia" w:ascii="仿宋_GB2312" w:hAnsi="仿宋_GB2312" w:eastAsia="仿宋_GB2312" w:cs="仿宋_GB2312"/>
          <w:sz w:val="32"/>
          <w:szCs w:val="32"/>
        </w:rPr>
        <w:t>为确保典型经验复制推广工作落实到位</w:t>
      </w:r>
      <w:r>
        <w:rPr>
          <w:rFonts w:hint="eastAsia" w:ascii="仿宋_GB2312" w:hAnsi="仿宋_GB2312" w:eastAsia="仿宋_GB2312" w:cs="仿宋_GB2312"/>
          <w:color w:val="000000"/>
          <w:sz w:val="32"/>
          <w:szCs w:val="32"/>
          <w:lang w:val="en-US" w:eastAsia="zh-CN"/>
        </w:rPr>
        <w:t>。</w:t>
      </w:r>
    </w:p>
    <w:p>
      <w:pPr>
        <w:spacing w:line="560" w:lineRule="exact"/>
        <w:ind w:firstLine="643" w:firstLineChars="200"/>
        <w:rPr>
          <w:rFonts w:hint="eastAsia" w:ascii="仿宋_GB2312" w:eastAsia="仿宋_GB2312"/>
          <w:b/>
          <w:color w:val="000000"/>
          <w:sz w:val="32"/>
          <w:szCs w:val="32"/>
        </w:rPr>
      </w:pPr>
      <w:r>
        <w:rPr>
          <w:rFonts w:hint="eastAsia" w:ascii="仿宋_GB2312" w:eastAsia="仿宋_GB2312"/>
          <w:b/>
          <w:color w:val="000000"/>
          <w:sz w:val="32"/>
          <w:szCs w:val="32"/>
        </w:rPr>
        <w:t>（二）项目资金管理使用情况。</w:t>
      </w:r>
    </w:p>
    <w:p>
      <w:pPr>
        <w:spacing w:line="560" w:lineRule="exact"/>
        <w:ind w:firstLine="643" w:firstLineChars="200"/>
        <w:rPr>
          <w:rFonts w:hint="eastAsia" w:ascii="仿宋_GB2312" w:eastAsia="仿宋_GB2312"/>
          <w:b/>
          <w:color w:val="000000"/>
          <w:sz w:val="32"/>
          <w:szCs w:val="32"/>
        </w:rPr>
      </w:pPr>
      <w:r>
        <w:rPr>
          <w:rFonts w:hint="eastAsia" w:ascii="仿宋_GB2312" w:eastAsia="仿宋_GB2312"/>
          <w:b/>
          <w:color w:val="000000"/>
          <w:sz w:val="32"/>
          <w:szCs w:val="32"/>
        </w:rPr>
        <w:t>1．项目资金（包括财政资金、自筹资金等）安排落实、总投入等情况。</w:t>
      </w:r>
    </w:p>
    <w:p>
      <w:pPr>
        <w:spacing w:line="560" w:lineRule="exact"/>
        <w:ind w:firstLine="640" w:firstLineChars="200"/>
        <w:outlineLvl w:val="0"/>
        <w:rPr>
          <w:rFonts w:hint="eastAsia" w:ascii="仿宋_GB2312" w:eastAsia="仿宋_GB2312"/>
          <w:color w:val="000000"/>
          <w:sz w:val="32"/>
          <w:szCs w:val="32"/>
        </w:rPr>
      </w:pPr>
      <w:r>
        <w:rPr>
          <w:rFonts w:hint="eastAsia" w:ascii="仿宋_GB2312" w:eastAsia="仿宋_GB2312"/>
          <w:color w:val="000000"/>
          <w:sz w:val="32"/>
          <w:szCs w:val="32"/>
          <w:lang w:val="en-US" w:eastAsia="zh-CN"/>
        </w:rPr>
        <w:t>年初培训费预算2.25万元，要求实际支出</w:t>
      </w:r>
      <w:r>
        <w:rPr>
          <w:rFonts w:hint="eastAsia" w:ascii="仿宋_GB2312" w:hAnsi="仿宋_GB2312" w:eastAsia="仿宋_GB2312" w:cs="仿宋_GB2312"/>
          <w:color w:val="auto"/>
          <w:sz w:val="32"/>
          <w:szCs w:val="32"/>
          <w:lang w:eastAsia="zh-CN"/>
        </w:rPr>
        <w:t>从</w:t>
      </w:r>
      <w:r>
        <w:rPr>
          <w:rFonts w:hint="eastAsia" w:ascii="仿宋_GB2312" w:hAnsi="仿宋_GB2312" w:eastAsia="仿宋_GB2312" w:cs="仿宋_GB2312"/>
          <w:color w:val="auto"/>
          <w:sz w:val="32"/>
          <w:szCs w:val="32"/>
        </w:rPr>
        <w:t>20</w:t>
      </w:r>
      <w:r>
        <w:rPr>
          <w:rFonts w:hint="eastAsia" w:ascii="仿宋_GB2312" w:hAnsi="仿宋_GB2312" w:eastAsia="仿宋_GB2312" w:cs="仿宋_GB2312"/>
          <w:color w:val="auto"/>
          <w:sz w:val="32"/>
          <w:szCs w:val="32"/>
          <w:lang w:val="en-US" w:eastAsia="zh-CN"/>
        </w:rPr>
        <w:t>22年</w:t>
      </w:r>
      <w:r>
        <w:rPr>
          <w:rFonts w:hint="eastAsia" w:ascii="仿宋_GB2312" w:hAnsi="仿宋_GB2312" w:eastAsia="仿宋_GB2312" w:cs="仿宋_GB2312"/>
          <w:color w:val="auto"/>
          <w:sz w:val="32"/>
          <w:szCs w:val="32"/>
          <w:lang w:eastAsia="zh-CN"/>
        </w:rPr>
        <w:t>产生</w:t>
      </w:r>
      <w:r>
        <w:rPr>
          <w:rFonts w:hint="eastAsia" w:ascii="仿宋_GB2312" w:hAnsi="仿宋_GB2312" w:eastAsia="仿宋_GB2312" w:cs="仿宋_GB2312"/>
          <w:color w:val="auto"/>
          <w:sz w:val="32"/>
          <w:szCs w:val="32"/>
          <w:lang w:val="en-US" w:eastAsia="zh-CN"/>
        </w:rPr>
        <w:t>物业管理费1.415万元，</w:t>
      </w:r>
      <w:r>
        <w:rPr>
          <w:rFonts w:hint="eastAsia" w:ascii="仿宋_GB2312" w:eastAsia="仿宋_GB2312"/>
          <w:color w:val="000000"/>
          <w:sz w:val="32"/>
          <w:szCs w:val="32"/>
        </w:rPr>
        <w:t>经费来源于玉东财政拨款，</w:t>
      </w:r>
      <w:r>
        <w:rPr>
          <w:rFonts w:hint="eastAsia" w:ascii="仿宋_GB2312" w:eastAsia="仿宋_GB2312"/>
          <w:color w:val="000000"/>
          <w:sz w:val="32"/>
          <w:szCs w:val="32"/>
          <w:lang w:eastAsia="zh-CN"/>
        </w:rPr>
        <w:t>全年</w:t>
      </w:r>
      <w:r>
        <w:rPr>
          <w:rFonts w:hint="eastAsia" w:ascii="仿宋_GB2312" w:eastAsia="仿宋_GB2312"/>
          <w:color w:val="000000"/>
          <w:sz w:val="32"/>
          <w:szCs w:val="32"/>
        </w:rPr>
        <w:t>总金额为</w:t>
      </w:r>
      <w:r>
        <w:rPr>
          <w:rFonts w:hint="eastAsia" w:ascii="仿宋_GB2312" w:hAnsi="仿宋_GB2312" w:eastAsia="仿宋_GB2312" w:cs="仿宋_GB2312"/>
          <w:color w:val="auto"/>
          <w:sz w:val="32"/>
          <w:szCs w:val="32"/>
          <w:lang w:val="en-US" w:eastAsia="zh-CN"/>
        </w:rPr>
        <w:t>1.415万</w:t>
      </w:r>
      <w:bookmarkStart w:id="0" w:name="_GoBack"/>
      <w:bookmarkEnd w:id="0"/>
      <w:r>
        <w:rPr>
          <w:rFonts w:hint="eastAsia" w:ascii="仿宋_GB2312" w:hAnsi="仿宋_GB2312" w:eastAsia="仿宋_GB2312" w:cs="仿宋_GB2312"/>
          <w:color w:val="auto"/>
          <w:sz w:val="32"/>
          <w:szCs w:val="32"/>
          <w:lang w:val="en-US" w:eastAsia="zh-CN"/>
        </w:rPr>
        <w:t>元</w:t>
      </w:r>
      <w:r>
        <w:rPr>
          <w:rFonts w:hint="eastAsia" w:ascii="仿宋_GB2312" w:eastAsia="仿宋_GB2312"/>
          <w:color w:val="000000"/>
          <w:sz w:val="32"/>
          <w:szCs w:val="32"/>
        </w:rPr>
        <w:t>。</w:t>
      </w:r>
    </w:p>
    <w:p>
      <w:pPr>
        <w:spacing w:line="560" w:lineRule="exact"/>
        <w:ind w:firstLine="643" w:firstLineChars="200"/>
        <w:rPr>
          <w:rFonts w:hint="eastAsia" w:ascii="仿宋_GB2312" w:eastAsia="仿宋_GB2312"/>
          <w:b/>
          <w:color w:val="000000"/>
          <w:sz w:val="32"/>
          <w:szCs w:val="32"/>
        </w:rPr>
      </w:pPr>
      <w:r>
        <w:rPr>
          <w:rFonts w:hint="eastAsia" w:ascii="仿宋_GB2312" w:eastAsia="仿宋_GB2312"/>
          <w:b/>
          <w:color w:val="000000"/>
          <w:sz w:val="32"/>
          <w:szCs w:val="32"/>
        </w:rPr>
        <w:t>2．项目资金（主要是指财政资金）实际使用情况，包括项目主要内容和涉及范围。</w:t>
      </w:r>
    </w:p>
    <w:p>
      <w:pPr>
        <w:spacing w:line="560" w:lineRule="exact"/>
        <w:ind w:firstLine="640" w:firstLineChars="200"/>
        <w:outlineLvl w:val="0"/>
        <w:rPr>
          <w:rFonts w:hint="eastAsia" w:ascii="仿宋_GB2312" w:eastAsia="仿宋_GB2312"/>
          <w:color w:val="000000"/>
          <w:sz w:val="32"/>
          <w:szCs w:val="32"/>
          <w:lang w:eastAsia="zh-CN"/>
        </w:rPr>
      </w:pPr>
      <w:r>
        <w:rPr>
          <w:rFonts w:hint="eastAsia" w:ascii="仿宋_GB2312" w:hAnsi="仿宋_GB2312" w:eastAsia="仿宋_GB2312" w:cs="仿宋_GB2312"/>
          <w:color w:val="auto"/>
          <w:sz w:val="32"/>
          <w:szCs w:val="32"/>
          <w:lang w:val="en-US" w:eastAsia="zh-CN"/>
        </w:rPr>
        <w:t>2022年培训费费</w:t>
      </w:r>
      <w:r>
        <w:rPr>
          <w:rFonts w:hint="eastAsia" w:ascii="仿宋_GB2312" w:eastAsia="仿宋_GB2312"/>
          <w:color w:val="000000"/>
          <w:sz w:val="32"/>
          <w:szCs w:val="32"/>
        </w:rPr>
        <w:t>经费来源于玉东财政拨款，</w:t>
      </w:r>
      <w:r>
        <w:rPr>
          <w:rFonts w:hint="eastAsia" w:ascii="仿宋_GB2312" w:eastAsia="仿宋_GB2312"/>
          <w:color w:val="000000"/>
          <w:sz w:val="32"/>
          <w:szCs w:val="32"/>
          <w:lang w:eastAsia="zh-CN"/>
        </w:rPr>
        <w:t>全年</w:t>
      </w:r>
      <w:r>
        <w:rPr>
          <w:rFonts w:hint="eastAsia" w:ascii="仿宋_GB2312" w:eastAsia="仿宋_GB2312"/>
          <w:color w:val="000000"/>
          <w:sz w:val="32"/>
          <w:szCs w:val="32"/>
        </w:rPr>
        <w:t>总金额为</w:t>
      </w:r>
      <w:r>
        <w:rPr>
          <w:rFonts w:hint="eastAsia" w:ascii="仿宋_GB2312" w:hAnsi="仿宋_GB2312" w:eastAsia="仿宋_GB2312" w:cs="仿宋_GB2312"/>
          <w:color w:val="auto"/>
          <w:sz w:val="32"/>
          <w:szCs w:val="32"/>
          <w:lang w:val="en-US" w:eastAsia="zh-CN"/>
        </w:rPr>
        <w:t>1.415</w:t>
      </w:r>
      <w:r>
        <w:rPr>
          <w:rFonts w:hint="eastAsia" w:ascii="仿宋_GB2312" w:eastAsia="仿宋_GB2312"/>
          <w:color w:val="000000"/>
          <w:sz w:val="32"/>
          <w:szCs w:val="32"/>
        </w:rPr>
        <w:t>元。</w:t>
      </w:r>
      <w:r>
        <w:rPr>
          <w:rFonts w:hint="eastAsia" w:ascii="仿宋_GB2312" w:eastAsia="仿宋_GB2312"/>
          <w:color w:val="000000"/>
          <w:sz w:val="32"/>
          <w:szCs w:val="32"/>
          <w:lang w:eastAsia="zh-CN"/>
        </w:rPr>
        <w:t>根据培训内容拨付。</w:t>
      </w:r>
    </w:p>
    <w:p>
      <w:pPr>
        <w:spacing w:line="560" w:lineRule="exact"/>
        <w:ind w:firstLine="643" w:firstLineChars="200"/>
        <w:rPr>
          <w:rFonts w:hint="eastAsia" w:ascii="仿宋_GB2312" w:eastAsia="仿宋_GB2312"/>
          <w:b/>
          <w:color w:val="000000"/>
          <w:sz w:val="32"/>
          <w:szCs w:val="32"/>
        </w:rPr>
      </w:pPr>
      <w:r>
        <w:rPr>
          <w:rFonts w:hint="eastAsia" w:ascii="仿宋_GB2312" w:eastAsia="仿宋_GB2312"/>
          <w:b/>
          <w:color w:val="000000"/>
          <w:sz w:val="32"/>
          <w:szCs w:val="32"/>
        </w:rPr>
        <w:t>3．项目资金管理情况（包括管理制度、办法的制订及执行情况）。</w:t>
      </w:r>
    </w:p>
    <w:p>
      <w:pPr>
        <w:spacing w:line="560" w:lineRule="exact"/>
        <w:ind w:firstLine="640" w:firstLineChars="200"/>
        <w:outlineLvl w:val="0"/>
        <w:rPr>
          <w:rFonts w:hint="eastAsia" w:ascii="仿宋_GB2312" w:eastAsia="仿宋_GB2312"/>
          <w:bCs/>
          <w:color w:val="000000"/>
          <w:sz w:val="32"/>
          <w:szCs w:val="32"/>
        </w:rPr>
      </w:pPr>
      <w:r>
        <w:rPr>
          <w:rFonts w:hint="eastAsia" w:ascii="仿宋_GB2312" w:hAnsi="宋体" w:eastAsia="仿宋_GB2312" w:cs="宋体"/>
          <w:color w:val="333333"/>
          <w:kern w:val="0"/>
          <w:sz w:val="32"/>
          <w:szCs w:val="32"/>
        </w:rPr>
        <w:t>根据甲乙双方的约定及玉东新区相关财务要求支付，符合要求。</w:t>
      </w:r>
    </w:p>
    <w:p>
      <w:pPr>
        <w:spacing w:line="560" w:lineRule="exact"/>
        <w:ind w:firstLine="643" w:firstLineChars="200"/>
        <w:rPr>
          <w:rFonts w:hint="eastAsia" w:ascii="仿宋_GB2312" w:eastAsia="仿宋_GB2312"/>
          <w:b/>
          <w:color w:val="000000"/>
          <w:sz w:val="32"/>
          <w:szCs w:val="32"/>
        </w:rPr>
      </w:pPr>
      <w:r>
        <w:rPr>
          <w:rFonts w:hint="eastAsia" w:ascii="仿宋_GB2312" w:eastAsia="仿宋_GB2312"/>
          <w:b/>
          <w:color w:val="000000"/>
          <w:sz w:val="32"/>
          <w:szCs w:val="32"/>
        </w:rPr>
        <w:t>4．项目资金支出及拨付合规性情况。</w:t>
      </w:r>
    </w:p>
    <w:p>
      <w:pPr>
        <w:spacing w:line="640" w:lineRule="exact"/>
        <w:ind w:firstLine="640" w:firstLineChars="200"/>
        <w:outlineLvl w:val="0"/>
        <w:rPr>
          <w:rFonts w:hint="eastAsia" w:ascii="仿宋_GB2312" w:hAnsi="华文中宋" w:eastAsia="仿宋_GB2312"/>
          <w:sz w:val="32"/>
          <w:szCs w:val="32"/>
        </w:rPr>
      </w:pPr>
      <w:r>
        <w:rPr>
          <w:rFonts w:hint="eastAsia" w:ascii="仿宋_GB2312" w:eastAsia="仿宋_GB2312"/>
          <w:color w:val="000000"/>
          <w:sz w:val="32"/>
          <w:szCs w:val="32"/>
        </w:rPr>
        <w:t>经费申请及拨付均符合玉东新区相关财务规定。</w:t>
      </w:r>
    </w:p>
    <w:p>
      <w:pPr>
        <w:spacing w:line="560" w:lineRule="exact"/>
        <w:ind w:firstLine="643" w:firstLineChars="200"/>
        <w:rPr>
          <w:rFonts w:hint="eastAsia" w:ascii="仿宋_GB2312" w:eastAsia="仿宋_GB2312"/>
          <w:b/>
          <w:color w:val="000000"/>
          <w:sz w:val="32"/>
          <w:szCs w:val="32"/>
        </w:rPr>
      </w:pPr>
      <w:r>
        <w:rPr>
          <w:rFonts w:hint="eastAsia" w:ascii="仿宋_GB2312" w:eastAsia="仿宋_GB2312"/>
          <w:b/>
          <w:color w:val="000000"/>
          <w:sz w:val="32"/>
          <w:szCs w:val="32"/>
        </w:rPr>
        <w:t>（三）年初绩效目标及其衡量指标设定情况。</w:t>
      </w:r>
    </w:p>
    <w:p>
      <w:pPr>
        <w:spacing w:line="560" w:lineRule="exact"/>
        <w:ind w:firstLine="640" w:firstLineChars="200"/>
        <w:rPr>
          <w:rFonts w:hint="eastAsia" w:ascii="仿宋_GB2312" w:eastAsia="仿宋_GB2312"/>
          <w:color w:val="000000"/>
          <w:sz w:val="32"/>
          <w:szCs w:val="32"/>
        </w:rPr>
      </w:pPr>
      <w:r>
        <w:rPr>
          <w:rFonts w:hint="eastAsia" w:ascii="仿宋_GB2312" w:eastAsia="仿宋_GB2312"/>
          <w:color w:val="000000"/>
          <w:sz w:val="32"/>
          <w:szCs w:val="32"/>
        </w:rPr>
        <w:t>按年初绩效目标完成绩效任务。</w:t>
      </w:r>
    </w:p>
    <w:p>
      <w:pPr>
        <w:spacing w:line="560" w:lineRule="exact"/>
        <w:ind w:firstLine="643" w:firstLineChars="200"/>
        <w:rPr>
          <w:rFonts w:hint="eastAsia" w:ascii="仿宋_GB2312" w:eastAsia="仿宋_GB2312"/>
          <w:b/>
          <w:color w:val="000000"/>
          <w:sz w:val="32"/>
          <w:szCs w:val="32"/>
        </w:rPr>
      </w:pPr>
      <w:r>
        <w:rPr>
          <w:rFonts w:hint="eastAsia" w:ascii="仿宋_GB2312" w:eastAsia="仿宋_GB2312"/>
          <w:b/>
          <w:color w:val="000000"/>
          <w:sz w:val="32"/>
          <w:szCs w:val="32"/>
        </w:rPr>
        <w:t>（四）项目组织管理情况。</w:t>
      </w:r>
    </w:p>
    <w:p>
      <w:pPr>
        <w:spacing w:line="560" w:lineRule="exact"/>
        <w:ind w:firstLine="643" w:firstLineChars="200"/>
        <w:rPr>
          <w:rFonts w:hint="eastAsia" w:ascii="仿宋_GB2312" w:eastAsia="仿宋_GB2312"/>
          <w:b/>
          <w:color w:val="000000"/>
          <w:sz w:val="32"/>
          <w:szCs w:val="32"/>
        </w:rPr>
      </w:pPr>
      <w:r>
        <w:rPr>
          <w:rFonts w:hint="eastAsia" w:ascii="仿宋_GB2312" w:eastAsia="仿宋_GB2312"/>
          <w:b/>
          <w:color w:val="000000"/>
          <w:sz w:val="32"/>
          <w:szCs w:val="32"/>
        </w:rPr>
        <w:t>1．项目组织情况（包括项目招投标情况、调整情况、完成验收等）</w:t>
      </w:r>
    </w:p>
    <w:p>
      <w:pPr>
        <w:spacing w:line="560" w:lineRule="exact"/>
        <w:ind w:firstLine="640" w:firstLineChars="200"/>
        <w:rPr>
          <w:rFonts w:hint="eastAsia" w:ascii="仿宋_GB2312" w:eastAsia="仿宋_GB2312"/>
          <w:b w:val="0"/>
          <w:bCs/>
          <w:color w:val="000000"/>
          <w:sz w:val="32"/>
          <w:szCs w:val="32"/>
          <w:lang w:eastAsia="zh-CN"/>
        </w:rPr>
      </w:pPr>
      <w:r>
        <w:rPr>
          <w:rFonts w:hint="eastAsia" w:ascii="仿宋_GB2312" w:eastAsia="仿宋_GB2312"/>
          <w:b w:val="0"/>
          <w:bCs/>
          <w:color w:val="000000"/>
          <w:sz w:val="32"/>
          <w:szCs w:val="32"/>
          <w:lang w:eastAsia="zh-CN"/>
        </w:rPr>
        <w:t>根据使用培训开展此项工作。</w:t>
      </w:r>
    </w:p>
    <w:p>
      <w:pPr>
        <w:spacing w:line="560" w:lineRule="exact"/>
        <w:ind w:firstLine="643" w:firstLineChars="200"/>
        <w:rPr>
          <w:rFonts w:hint="eastAsia" w:ascii="仿宋_GB2312" w:eastAsia="仿宋_GB2312"/>
          <w:b/>
          <w:color w:val="000000"/>
          <w:sz w:val="32"/>
          <w:szCs w:val="32"/>
        </w:rPr>
      </w:pPr>
      <w:r>
        <w:rPr>
          <w:rFonts w:hint="eastAsia" w:ascii="仿宋_GB2312" w:eastAsia="仿宋_GB2312"/>
          <w:b/>
          <w:color w:val="000000"/>
          <w:sz w:val="32"/>
          <w:szCs w:val="32"/>
        </w:rPr>
        <w:t>2．项目管理情况（包括项目管理制度建设、日常检查监督管理等情况）．</w:t>
      </w:r>
    </w:p>
    <w:p>
      <w:pPr>
        <w:widowControl/>
        <w:spacing w:line="560" w:lineRule="exact"/>
        <w:ind w:firstLine="560"/>
        <w:jc w:val="left"/>
        <w:rPr>
          <w:rFonts w:hint="eastAsia" w:ascii="仿宋_GB2312" w:hAnsi="宋体" w:eastAsia="仿宋_GB2312" w:cs="宋体"/>
          <w:color w:val="333333"/>
          <w:kern w:val="0"/>
          <w:sz w:val="32"/>
          <w:szCs w:val="32"/>
        </w:rPr>
      </w:pPr>
      <w:r>
        <w:rPr>
          <w:rFonts w:hint="eastAsia" w:ascii="仿宋_GB2312" w:hAnsi="宋体" w:eastAsia="仿宋_GB2312" w:cs="宋体"/>
          <w:color w:val="333333"/>
          <w:kern w:val="0"/>
          <w:sz w:val="32"/>
          <w:szCs w:val="32"/>
        </w:rPr>
        <w:t>（1）确定</w:t>
      </w:r>
      <w:r>
        <w:rPr>
          <w:rFonts w:hint="eastAsia" w:ascii="仿宋_GB2312" w:hAnsi="宋体" w:eastAsia="仿宋_GB2312" w:cs="宋体"/>
          <w:color w:val="333333"/>
          <w:kern w:val="0"/>
          <w:sz w:val="32"/>
          <w:szCs w:val="32"/>
          <w:lang w:eastAsia="zh-CN"/>
        </w:rPr>
        <w:t>使用</w:t>
      </w:r>
      <w:r>
        <w:rPr>
          <w:rFonts w:hint="eastAsia" w:ascii="仿宋_GB2312" w:hAnsi="宋体" w:eastAsia="仿宋_GB2312" w:cs="宋体"/>
          <w:color w:val="333333"/>
          <w:kern w:val="0"/>
          <w:sz w:val="32"/>
          <w:szCs w:val="32"/>
        </w:rPr>
        <w:t>单位；</w:t>
      </w:r>
    </w:p>
    <w:p>
      <w:pPr>
        <w:widowControl/>
        <w:spacing w:line="560" w:lineRule="exact"/>
        <w:ind w:firstLine="560"/>
        <w:jc w:val="left"/>
        <w:rPr>
          <w:rFonts w:hint="eastAsia" w:ascii="仿宋_GB2312" w:hAnsi="宋体" w:eastAsia="仿宋_GB2312" w:cs="宋体"/>
          <w:color w:val="333333"/>
          <w:kern w:val="0"/>
          <w:sz w:val="32"/>
          <w:szCs w:val="32"/>
        </w:rPr>
      </w:pPr>
      <w:r>
        <w:rPr>
          <w:rFonts w:hint="eastAsia" w:ascii="仿宋_GB2312" w:hAnsi="宋体" w:eastAsia="仿宋_GB2312" w:cs="宋体"/>
          <w:color w:val="333333"/>
          <w:kern w:val="0"/>
          <w:sz w:val="32"/>
          <w:szCs w:val="32"/>
        </w:rPr>
        <w:t>（2）根据相关要求开展工作；</w:t>
      </w:r>
    </w:p>
    <w:p>
      <w:pPr>
        <w:widowControl/>
        <w:spacing w:line="560" w:lineRule="exact"/>
        <w:ind w:firstLine="560"/>
        <w:jc w:val="left"/>
        <w:rPr>
          <w:rFonts w:hint="eastAsia" w:ascii="仿宋_GB2312" w:hAnsi="宋体" w:eastAsia="仿宋_GB2312" w:cs="宋体"/>
          <w:color w:val="333333"/>
          <w:kern w:val="0"/>
          <w:sz w:val="32"/>
          <w:szCs w:val="32"/>
        </w:rPr>
      </w:pPr>
      <w:r>
        <w:rPr>
          <w:rFonts w:hint="eastAsia" w:ascii="仿宋_GB2312" w:eastAsia="仿宋_GB2312"/>
          <w:b/>
          <w:color w:val="000000"/>
          <w:sz w:val="32"/>
          <w:szCs w:val="32"/>
        </w:rPr>
        <w:t>二、项目评价工作开展情况</w:t>
      </w:r>
    </w:p>
    <w:p>
      <w:pPr>
        <w:widowControl/>
        <w:spacing w:line="560" w:lineRule="exact"/>
        <w:ind w:firstLine="560"/>
        <w:rPr>
          <w:rFonts w:hint="eastAsia" w:ascii="仿宋_GB2312" w:hAnsi="宋体" w:eastAsia="仿宋_GB2312" w:cs="宋体"/>
          <w:color w:val="333333"/>
          <w:kern w:val="0"/>
          <w:sz w:val="32"/>
          <w:szCs w:val="32"/>
        </w:rPr>
      </w:pPr>
      <w:r>
        <w:rPr>
          <w:rFonts w:hint="eastAsia" w:ascii="仿宋_GB2312" w:hAnsi="宋体" w:eastAsia="仿宋_GB2312" w:cs="宋体"/>
          <w:color w:val="333333"/>
          <w:kern w:val="0"/>
          <w:sz w:val="32"/>
          <w:szCs w:val="32"/>
        </w:rPr>
        <w:t>玉东新区</w:t>
      </w:r>
      <w:r>
        <w:rPr>
          <w:rFonts w:hint="eastAsia" w:ascii="仿宋_GB2312" w:hAnsi="宋体" w:eastAsia="仿宋_GB2312" w:cs="宋体"/>
          <w:color w:val="333333"/>
          <w:kern w:val="0"/>
          <w:sz w:val="32"/>
          <w:szCs w:val="32"/>
          <w:lang w:eastAsia="zh-CN"/>
        </w:rPr>
        <w:t>政务中心，根据</w:t>
      </w:r>
      <w:r>
        <w:rPr>
          <w:rFonts w:hint="eastAsia" w:ascii="仿宋_GB2312" w:hAnsi="宋体" w:eastAsia="仿宋_GB2312" w:cs="宋体"/>
          <w:color w:val="333333"/>
          <w:kern w:val="0"/>
          <w:sz w:val="32"/>
          <w:szCs w:val="32"/>
        </w:rPr>
        <w:t>约定</w:t>
      </w:r>
      <w:r>
        <w:rPr>
          <w:rFonts w:hint="eastAsia" w:ascii="仿宋_GB2312" w:hAnsi="宋体" w:eastAsia="仿宋_GB2312" w:cs="宋体"/>
          <w:color w:val="333333"/>
          <w:kern w:val="0"/>
          <w:sz w:val="32"/>
          <w:szCs w:val="32"/>
          <w:lang w:eastAsia="zh-CN"/>
        </w:rPr>
        <w:t>符合</w:t>
      </w:r>
      <w:r>
        <w:rPr>
          <w:rFonts w:hint="eastAsia" w:ascii="仿宋_GB2312" w:hAnsi="宋体" w:eastAsia="仿宋_GB2312" w:cs="宋体"/>
          <w:color w:val="333333"/>
          <w:kern w:val="0"/>
          <w:sz w:val="32"/>
          <w:szCs w:val="32"/>
        </w:rPr>
        <w:t>条件的支付相关费用。</w:t>
      </w:r>
    </w:p>
    <w:p>
      <w:pPr>
        <w:spacing w:line="560" w:lineRule="exact"/>
        <w:ind w:firstLine="643" w:firstLineChars="200"/>
        <w:rPr>
          <w:rFonts w:hint="eastAsia" w:ascii="仿宋_GB2312" w:eastAsia="仿宋_GB2312"/>
          <w:b/>
          <w:color w:val="000000"/>
          <w:sz w:val="32"/>
          <w:szCs w:val="32"/>
        </w:rPr>
      </w:pPr>
      <w:r>
        <w:rPr>
          <w:rFonts w:hint="eastAsia" w:ascii="仿宋_GB2312" w:eastAsia="仿宋_GB2312"/>
          <w:b/>
          <w:color w:val="000000"/>
          <w:sz w:val="32"/>
          <w:szCs w:val="32"/>
        </w:rPr>
        <w:t>三、项目绩效情况</w:t>
      </w:r>
    </w:p>
    <w:p>
      <w:pPr>
        <w:spacing w:line="560" w:lineRule="exact"/>
        <w:ind w:firstLine="643" w:firstLineChars="200"/>
        <w:rPr>
          <w:rFonts w:hint="eastAsia" w:ascii="仿宋_GB2312" w:eastAsia="仿宋_GB2312"/>
          <w:b/>
          <w:color w:val="000000"/>
          <w:sz w:val="32"/>
          <w:szCs w:val="32"/>
        </w:rPr>
      </w:pPr>
      <w:r>
        <w:rPr>
          <w:rFonts w:hint="eastAsia" w:ascii="仿宋_GB2312" w:eastAsia="仿宋_GB2312"/>
          <w:b/>
          <w:color w:val="000000"/>
          <w:sz w:val="32"/>
          <w:szCs w:val="32"/>
        </w:rPr>
        <w:t>（一）绩效目标完成情况</w:t>
      </w:r>
    </w:p>
    <w:p>
      <w:pPr>
        <w:spacing w:line="640" w:lineRule="exact"/>
        <w:ind w:firstLine="640" w:firstLineChars="200"/>
        <w:outlineLvl w:val="0"/>
        <w:rPr>
          <w:rFonts w:hint="eastAsia" w:ascii="仿宋_GB2312" w:hAnsi="华文中宋" w:eastAsia="仿宋_GB2312"/>
          <w:sz w:val="32"/>
          <w:szCs w:val="32"/>
        </w:rPr>
      </w:pPr>
      <w:r>
        <w:rPr>
          <w:rFonts w:hint="eastAsia" w:ascii="仿宋_GB2312" w:eastAsia="仿宋_GB2312"/>
          <w:color w:val="000000"/>
          <w:sz w:val="32"/>
          <w:szCs w:val="32"/>
          <w:lang w:eastAsia="zh-CN"/>
        </w:rPr>
        <w:t>按要求完成</w:t>
      </w:r>
      <w:r>
        <w:rPr>
          <w:rFonts w:hint="eastAsia" w:ascii="仿宋_GB2312" w:eastAsia="仿宋_GB2312"/>
          <w:color w:val="000000"/>
          <w:sz w:val="32"/>
          <w:szCs w:val="32"/>
        </w:rPr>
        <w:t>开展后续工作。</w:t>
      </w:r>
    </w:p>
    <w:p>
      <w:pPr>
        <w:spacing w:line="560" w:lineRule="exact"/>
        <w:ind w:firstLine="643" w:firstLineChars="200"/>
        <w:rPr>
          <w:rFonts w:hint="eastAsia" w:ascii="仿宋_GB2312" w:eastAsia="仿宋_GB2312"/>
          <w:b/>
          <w:color w:val="000000"/>
          <w:sz w:val="32"/>
          <w:szCs w:val="32"/>
        </w:rPr>
      </w:pPr>
      <w:r>
        <w:rPr>
          <w:rFonts w:hint="eastAsia" w:ascii="仿宋_GB2312" w:eastAsia="仿宋_GB2312"/>
          <w:b/>
          <w:color w:val="000000"/>
          <w:sz w:val="32"/>
          <w:szCs w:val="32"/>
        </w:rPr>
        <w:t>（二）绩效分析</w:t>
      </w:r>
    </w:p>
    <w:p>
      <w:pPr>
        <w:spacing w:line="640" w:lineRule="exact"/>
        <w:ind w:firstLine="640" w:firstLineChars="200"/>
        <w:outlineLvl w:val="0"/>
        <w:rPr>
          <w:rFonts w:hint="eastAsia" w:ascii="仿宋_GB2312" w:hAnsi="华文中宋" w:eastAsia="仿宋_GB2312"/>
          <w:sz w:val="32"/>
          <w:szCs w:val="32"/>
        </w:rPr>
      </w:pPr>
      <w:r>
        <w:rPr>
          <w:rFonts w:hint="eastAsia" w:ascii="仿宋_GB2312" w:eastAsia="仿宋_GB2312"/>
          <w:color w:val="000000"/>
          <w:sz w:val="32"/>
          <w:szCs w:val="32"/>
          <w:lang w:eastAsia="zh-CN"/>
        </w:rPr>
        <w:t>按要求完成</w:t>
      </w:r>
      <w:r>
        <w:rPr>
          <w:rFonts w:hint="eastAsia" w:ascii="仿宋_GB2312" w:eastAsia="仿宋_GB2312"/>
          <w:color w:val="000000"/>
          <w:sz w:val="32"/>
          <w:szCs w:val="32"/>
        </w:rPr>
        <w:t>开展后续工作。</w:t>
      </w:r>
    </w:p>
    <w:p>
      <w:pPr>
        <w:spacing w:line="560" w:lineRule="exact"/>
        <w:ind w:firstLine="643" w:firstLineChars="200"/>
        <w:rPr>
          <w:rFonts w:hint="eastAsia" w:ascii="仿宋_GB2312" w:eastAsia="仿宋_GB2312"/>
          <w:b/>
          <w:color w:val="000000"/>
          <w:sz w:val="32"/>
          <w:szCs w:val="32"/>
        </w:rPr>
      </w:pPr>
      <w:r>
        <w:rPr>
          <w:rFonts w:hint="eastAsia" w:ascii="仿宋_GB2312" w:eastAsia="仿宋_GB2312"/>
          <w:b/>
          <w:color w:val="000000"/>
          <w:sz w:val="32"/>
          <w:szCs w:val="32"/>
        </w:rPr>
        <w:t>（三）总体自我评价</w:t>
      </w:r>
    </w:p>
    <w:p>
      <w:pPr>
        <w:spacing w:line="560" w:lineRule="exact"/>
        <w:ind w:firstLine="640" w:firstLineChars="200"/>
        <w:rPr>
          <w:rFonts w:hint="eastAsia" w:ascii="仿宋_GB2312" w:eastAsia="仿宋_GB2312"/>
          <w:color w:val="000000"/>
          <w:sz w:val="32"/>
          <w:szCs w:val="32"/>
        </w:rPr>
      </w:pPr>
      <w:r>
        <w:rPr>
          <w:rFonts w:hint="eastAsia" w:ascii="仿宋_GB2312" w:eastAsia="仿宋_GB2312"/>
          <w:color w:val="000000"/>
          <w:sz w:val="32"/>
          <w:szCs w:val="32"/>
          <w:lang w:eastAsia="zh-CN"/>
        </w:rPr>
        <w:t>水电费</w:t>
      </w:r>
      <w:r>
        <w:rPr>
          <w:rFonts w:hint="eastAsia" w:ascii="仿宋_GB2312" w:eastAsia="仿宋_GB2312"/>
          <w:color w:val="000000"/>
          <w:sz w:val="32"/>
          <w:szCs w:val="32"/>
        </w:rPr>
        <w:t>工作仍在开展，总体评价较好。</w:t>
      </w:r>
    </w:p>
    <w:p>
      <w:pPr>
        <w:spacing w:line="560" w:lineRule="exact"/>
        <w:ind w:firstLine="643" w:firstLineChars="200"/>
        <w:rPr>
          <w:rFonts w:hint="eastAsia" w:ascii="仿宋_GB2312" w:hAnsi="黑体" w:eastAsia="仿宋_GB2312"/>
          <w:b/>
          <w:color w:val="000000"/>
          <w:sz w:val="32"/>
          <w:szCs w:val="32"/>
        </w:rPr>
      </w:pPr>
      <w:r>
        <w:rPr>
          <w:rFonts w:hint="eastAsia" w:ascii="仿宋_GB2312" w:eastAsia="仿宋_GB2312"/>
          <w:b/>
          <w:color w:val="000000"/>
          <w:sz w:val="32"/>
          <w:szCs w:val="32"/>
        </w:rPr>
        <w:t>四、主要经验做法</w:t>
      </w:r>
      <w:r>
        <w:rPr>
          <w:rFonts w:hint="eastAsia" w:ascii="仿宋_GB2312" w:hAnsi="黑体" w:eastAsia="仿宋_GB2312"/>
          <w:b/>
          <w:color w:val="000000"/>
          <w:sz w:val="32"/>
          <w:szCs w:val="32"/>
        </w:rPr>
        <w:t>、存在的问题和原因分析五、工作改进建议</w:t>
      </w:r>
    </w:p>
    <w:p>
      <w:pPr>
        <w:spacing w:line="560" w:lineRule="exact"/>
        <w:ind w:firstLine="643" w:firstLineChars="200"/>
        <w:rPr>
          <w:rFonts w:hint="eastAsia" w:ascii="仿宋_GB2312" w:eastAsia="仿宋_GB2312"/>
          <w:b/>
          <w:color w:val="000000"/>
          <w:sz w:val="32"/>
          <w:szCs w:val="32"/>
        </w:rPr>
      </w:pPr>
      <w:r>
        <w:rPr>
          <w:rFonts w:hint="eastAsia" w:ascii="仿宋_GB2312" w:hAnsi="黑体" w:eastAsia="仿宋_GB2312"/>
          <w:b/>
          <w:color w:val="000000"/>
          <w:sz w:val="32"/>
          <w:szCs w:val="32"/>
        </w:rPr>
        <w:t>无</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_GB2312" w:hAnsi="仿宋_GB2312" w:eastAsia="仿宋_GB2312" w:cs="仿宋_GB2312"/>
          <w:color w:val="auto"/>
          <w:sz w:val="32"/>
          <w:szCs w:val="32"/>
        </w:rPr>
      </w:pPr>
    </w:p>
    <w:sectPr>
      <w:headerReference r:id="rId3" w:type="default"/>
      <w:footerReference r:id="rId4" w:type="default"/>
      <w:footerReference r:id="rId5" w:type="even"/>
      <w:pgSz w:w="11906" w:h="16838"/>
      <w:pgMar w:top="1440" w:right="1800" w:bottom="1440" w:left="1800"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outside" w:y="1"/>
      <w:rPr>
        <w:rStyle w:val="7"/>
        <w:sz w:val="28"/>
        <w:szCs w:val="28"/>
      </w:rPr>
    </w:pPr>
    <w:r>
      <w:rPr>
        <w:rStyle w:val="7"/>
        <w:sz w:val="28"/>
        <w:szCs w:val="28"/>
      </w:rPr>
      <w:fldChar w:fldCharType="begin"/>
    </w:r>
    <w:r>
      <w:rPr>
        <w:rStyle w:val="7"/>
        <w:sz w:val="28"/>
        <w:szCs w:val="28"/>
      </w:rPr>
      <w:instrText xml:space="preserve">PAGE  </w:instrText>
    </w:r>
    <w:r>
      <w:rPr>
        <w:rStyle w:val="7"/>
        <w:sz w:val="28"/>
        <w:szCs w:val="28"/>
      </w:rPr>
      <w:fldChar w:fldCharType="separate"/>
    </w:r>
    <w:r>
      <w:rPr>
        <w:rStyle w:val="7"/>
        <w:sz w:val="28"/>
        <w:szCs w:val="28"/>
      </w:rPr>
      <w:t>- 1 -</w:t>
    </w:r>
    <w:r>
      <w:rPr>
        <w:rStyle w:val="7"/>
        <w:sz w:val="28"/>
        <w:szCs w:val="28"/>
      </w:rPr>
      <w:fldChar w:fldCharType="end"/>
    </w:r>
  </w:p>
  <w:p>
    <w:pPr>
      <w:pStyle w:val="3"/>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outside" w:y="1"/>
      <w:rPr>
        <w:rStyle w:val="7"/>
      </w:rPr>
    </w:pPr>
    <w:r>
      <w:rPr>
        <w:rStyle w:val="7"/>
      </w:rPr>
      <w:fldChar w:fldCharType="begin"/>
    </w:r>
    <w:r>
      <w:rPr>
        <w:rStyle w:val="7"/>
      </w:rPr>
      <w:instrText xml:space="preserve">PAGE  </w:instrText>
    </w:r>
    <w:r>
      <w:rPr>
        <w:rStyle w:val="7"/>
      </w:rPr>
      <w:fldChar w:fldCharType="end"/>
    </w:r>
  </w:p>
  <w:p>
    <w:pPr>
      <w:pStyle w:val="3"/>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VlZTY4YjcxNmMzYmYwM2U0MzJlY2JmNDQ1MzMzNTEifQ=="/>
  </w:docVars>
  <w:rsids>
    <w:rsidRoot w:val="196F0EC5"/>
    <w:rsid w:val="04F96FF0"/>
    <w:rsid w:val="06563FCE"/>
    <w:rsid w:val="09652EA6"/>
    <w:rsid w:val="0D780CCE"/>
    <w:rsid w:val="0DBA3094"/>
    <w:rsid w:val="0E7B0A75"/>
    <w:rsid w:val="10B97633"/>
    <w:rsid w:val="145F47D3"/>
    <w:rsid w:val="154A11A2"/>
    <w:rsid w:val="155B42FA"/>
    <w:rsid w:val="18E65685"/>
    <w:rsid w:val="195B1BCF"/>
    <w:rsid w:val="196F0EC5"/>
    <w:rsid w:val="1B1E2EB4"/>
    <w:rsid w:val="1B7967EB"/>
    <w:rsid w:val="1C2969D6"/>
    <w:rsid w:val="1D5F77B4"/>
    <w:rsid w:val="1D65301C"/>
    <w:rsid w:val="1E4C1AE7"/>
    <w:rsid w:val="22680EB9"/>
    <w:rsid w:val="23CB7951"/>
    <w:rsid w:val="27BF3329"/>
    <w:rsid w:val="2C0E487F"/>
    <w:rsid w:val="2D0143E4"/>
    <w:rsid w:val="2FD951A4"/>
    <w:rsid w:val="34D81ECE"/>
    <w:rsid w:val="35A85D44"/>
    <w:rsid w:val="36363350"/>
    <w:rsid w:val="36E92171"/>
    <w:rsid w:val="37F214F9"/>
    <w:rsid w:val="381E22EE"/>
    <w:rsid w:val="38D155B2"/>
    <w:rsid w:val="391F631E"/>
    <w:rsid w:val="3CC03AC9"/>
    <w:rsid w:val="40754A75"/>
    <w:rsid w:val="42701998"/>
    <w:rsid w:val="45321187"/>
    <w:rsid w:val="455A06DD"/>
    <w:rsid w:val="4B094738"/>
    <w:rsid w:val="4B7C7600"/>
    <w:rsid w:val="4BB04F13"/>
    <w:rsid w:val="4DDA23BB"/>
    <w:rsid w:val="505334B6"/>
    <w:rsid w:val="576378C6"/>
    <w:rsid w:val="59C507C7"/>
    <w:rsid w:val="5AE66844"/>
    <w:rsid w:val="5C1B42CB"/>
    <w:rsid w:val="5D553044"/>
    <w:rsid w:val="5E4044BD"/>
    <w:rsid w:val="628726BA"/>
    <w:rsid w:val="63400ABB"/>
    <w:rsid w:val="63C204F4"/>
    <w:rsid w:val="67717495"/>
    <w:rsid w:val="6850354E"/>
    <w:rsid w:val="693E3CEF"/>
    <w:rsid w:val="6BD46244"/>
    <w:rsid w:val="6C1D5E3D"/>
    <w:rsid w:val="6E0948CB"/>
    <w:rsid w:val="6EE3511C"/>
    <w:rsid w:val="6FC36CFC"/>
    <w:rsid w:val="759A405B"/>
    <w:rsid w:val="7BA774D1"/>
    <w:rsid w:val="7FE174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黑体" w:hAnsi="等线" w:eastAsia="黑体" w:cs="Times New Roman"/>
      <w:color w:val="000000"/>
      <w:sz w:val="24"/>
      <w:szCs w:val="24"/>
      <w:lang w:val="en-US" w:eastAsia="zh-CN" w:bidi="ar-SA"/>
    </w:r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styleId="7">
    <w:name w:val="page number"/>
    <w:basedOn w:val="6"/>
    <w:qFormat/>
    <w:uiPriority w:val="0"/>
  </w:style>
  <w:style w:type="paragraph" w:customStyle="1" w:styleId="8">
    <w:name w:val="1正文"/>
    <w:basedOn w:val="1"/>
    <w:qFormat/>
    <w:uiPriority w:val="0"/>
    <w:pPr>
      <w:spacing w:line="360" w:lineRule="auto"/>
      <w:ind w:firstLine="420" w:firstLineChars="200"/>
      <w:jc w:val="left"/>
    </w:pPr>
    <w:rPr>
      <w:rFonts w:ascii="宋体" w:hAnsi="宋体" w:cs="宋体"/>
      <w:szCs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1374</Words>
  <Characters>1413</Characters>
  <Lines>0</Lines>
  <Paragraphs>0</Paragraphs>
  <TotalTime>4</TotalTime>
  <ScaleCrop>false</ScaleCrop>
  <LinksUpToDate>false</LinksUpToDate>
  <CharactersWithSpaces>1413</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2023-03-31T03:21:00Z</dcterms:created>
  <dc:creator>NTKO</dc:creator>
  <cp:lastModifiedBy>夜明珠</cp:lastModifiedBy>
  <dcterms:modified xsi:type="dcterms:W3CDTF">2023-04-05T10:02:47Z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1748E7BDFCA24F389C46304A58C8F442</vt:lpwstr>
  </property>
</Properties>
</file>