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eastAsia="方正小标宋_GBK"/>
          <w:color w:val="000000"/>
          <w:sz w:val="36"/>
          <w:szCs w:val="36"/>
        </w:rPr>
      </w:pPr>
      <w:r>
        <w:rPr>
          <w:rFonts w:hint="eastAsia" w:eastAsia="方正小标宋_GBK"/>
          <w:color w:val="000000"/>
          <w:sz w:val="36"/>
          <w:szCs w:val="36"/>
          <w:lang w:val="en-US" w:eastAsia="zh-CN"/>
        </w:rPr>
        <w:t>2022</w:t>
      </w:r>
      <w:r>
        <w:rPr>
          <w:rFonts w:eastAsia="方正小标宋_GBK"/>
          <w:color w:val="000000"/>
          <w:sz w:val="36"/>
          <w:szCs w:val="36"/>
        </w:rPr>
        <w:t>年度预算项目绩效评价报告</w:t>
      </w:r>
    </w:p>
    <w:p>
      <w:pPr>
        <w:spacing w:line="540" w:lineRule="exact"/>
        <w:jc w:val="center"/>
        <w:rPr>
          <w:rFonts w:eastAsia="方正小标宋_GBK"/>
          <w:color w:val="000000"/>
          <w:sz w:val="36"/>
          <w:szCs w:val="36"/>
        </w:rPr>
      </w:pPr>
      <w:bookmarkStart w:id="0" w:name="_GoBack"/>
      <w:bookmarkEnd w:id="0"/>
      <w:r>
        <w:rPr>
          <w:rFonts w:hint="eastAsia" w:eastAsia="方正小标宋_GBK"/>
          <w:color w:val="000000"/>
          <w:sz w:val="36"/>
          <w:szCs w:val="36"/>
          <w:lang w:val="en-US" w:eastAsia="zh-CN"/>
        </w:rPr>
        <w:t>岗位考核津贴</w:t>
      </w:r>
      <w:r>
        <w:rPr>
          <w:rFonts w:eastAsia="方正小标宋_GBK"/>
          <w:color w:val="000000"/>
          <w:sz w:val="36"/>
          <w:szCs w:val="36"/>
        </w:rPr>
        <w:t>（项目）</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项目单位基本情况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黑体" w:hAnsi="黑体" w:eastAsia="黑体" w:cs="黑体"/>
          <w:sz w:val="32"/>
          <w:szCs w:val="32"/>
          <w:lang w:val="en-US" w:eastAsia="zh-CN"/>
        </w:rPr>
      </w:pPr>
      <w:r>
        <w:rPr>
          <w:rFonts w:hint="eastAsia" w:ascii="仿宋" w:hAnsi="仿宋" w:eastAsia="仿宋" w:cs="仿宋"/>
          <w:sz w:val="32"/>
          <w:szCs w:val="32"/>
          <w:lang w:val="en-US" w:eastAsia="zh-CN"/>
        </w:rPr>
        <w:t>玉林市玉东新区第三初级中学编制总数为138人，其中：事业编制135人，控制编1人，工勤编2人。实有财政供养人数147人，事业在职138人，离退休人员9人（其中离休0人）。编外在职实有人数19人, 属全额事业单位, 学校本级内设教务、政教、后勤、工会，共4个职能科室。</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rPr>
        <w:t>二</w:t>
      </w:r>
      <w:r>
        <w:rPr>
          <w:rFonts w:hint="eastAsia" w:ascii="黑体" w:hAnsi="黑体" w:eastAsia="黑体" w:cs="黑体"/>
          <w:sz w:val="32"/>
          <w:szCs w:val="32"/>
          <w:lang w:eastAsia="zh-CN"/>
        </w:rPr>
        <w:t>、</w:t>
      </w:r>
      <w:r>
        <w:rPr>
          <w:rFonts w:hint="eastAsia" w:ascii="黑体" w:hAnsi="黑体" w:eastAsia="黑体" w:cs="黑体"/>
          <w:sz w:val="32"/>
          <w:szCs w:val="32"/>
        </w:rPr>
        <w:t>项目基本情况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为督促在岗教师提高工作积极性，设置相关考核机制。提高教学质量，促进学校长远发展。</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三</w:t>
      </w:r>
      <w:r>
        <w:rPr>
          <w:rFonts w:hint="eastAsia" w:ascii="黑体" w:hAnsi="黑体" w:eastAsia="黑体" w:cs="黑体"/>
          <w:sz w:val="32"/>
          <w:szCs w:val="32"/>
        </w:rPr>
        <w:t>、项目绩效自评工作开展情况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为进一步加强部门责任意识，强化财政支出绩效理念，规范财政资金管理，提高资金使用绩效，根据玉东新区财政局相关要求，积极推进2022年岗位考核津贴项目绩效自评工作。</w:t>
      </w:r>
    </w:p>
    <w:p>
      <w:pPr>
        <w:keepNext w:val="0"/>
        <w:keepLines w:val="0"/>
        <w:pageBreakBefore w:val="0"/>
        <w:widowControl w:val="0"/>
        <w:kinsoku/>
        <w:wordWrap/>
        <w:overflowPunct/>
        <w:topLinePunct w:val="0"/>
        <w:autoSpaceDE/>
        <w:autoSpaceDN/>
        <w:bidi w:val="0"/>
        <w:adjustRightInd/>
        <w:snapToGrid/>
        <w:spacing w:line="600" w:lineRule="exact"/>
        <w:textAlignment w:val="auto"/>
        <w:rPr>
          <w:sz w:val="28"/>
          <w:szCs w:val="28"/>
        </w:rPr>
      </w:pPr>
      <w:r>
        <w:rPr>
          <w:rFonts w:hint="eastAsia" w:ascii="黑体" w:hAnsi="黑体" w:eastAsia="黑体" w:cs="黑体"/>
          <w:sz w:val="32"/>
          <w:szCs w:val="32"/>
          <w:lang w:val="en-US" w:eastAsia="zh-CN"/>
        </w:rPr>
        <w:t>四</w:t>
      </w:r>
      <w:r>
        <w:rPr>
          <w:rFonts w:hint="eastAsia" w:ascii="黑体" w:hAnsi="黑体" w:eastAsia="黑体" w:cs="黑体"/>
          <w:sz w:val="32"/>
          <w:szCs w:val="32"/>
        </w:rPr>
        <w:t>、项目绩效实现情况</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楷体" w:hAnsi="楷体" w:eastAsia="楷体" w:cs="楷体"/>
          <w:b/>
          <w:bCs/>
          <w:sz w:val="32"/>
          <w:szCs w:val="32"/>
        </w:rPr>
      </w:pPr>
      <w:r>
        <w:rPr>
          <w:rFonts w:hint="eastAsia" w:ascii="楷体" w:hAnsi="楷体" w:eastAsia="楷体" w:cs="楷体"/>
          <w:b/>
          <w:bCs/>
          <w:sz w:val="32"/>
          <w:szCs w:val="32"/>
        </w:rPr>
        <w:t>（一）项目资金情况</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b/>
          <w:bCs/>
          <w:sz w:val="32"/>
          <w:szCs w:val="32"/>
        </w:rPr>
      </w:pPr>
      <w:r>
        <w:rPr>
          <w:rFonts w:hint="eastAsia" w:ascii="仿宋" w:hAnsi="仿宋" w:eastAsia="仿宋" w:cs="仿宋"/>
          <w:b/>
          <w:bCs/>
          <w:sz w:val="32"/>
          <w:szCs w:val="32"/>
        </w:rPr>
        <w:t>1．项目资金到位情况。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2022年玉林市玉东新区第三初级中学岗位考核津贴478657元，资金到位率100%。</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b/>
          <w:bCs/>
          <w:sz w:val="32"/>
          <w:szCs w:val="32"/>
        </w:rPr>
      </w:pPr>
      <w:r>
        <w:rPr>
          <w:rFonts w:hint="eastAsia" w:ascii="仿宋" w:hAnsi="仿宋" w:eastAsia="仿宋" w:cs="仿宋"/>
          <w:b/>
          <w:bCs/>
          <w:sz w:val="32"/>
          <w:szCs w:val="32"/>
        </w:rPr>
        <w:t>2．项目资金执行情况。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根据实际工作情况，478657元经费于2022年12月31日前使用469742元，预算执行率为98.14%。该项目资金全部发放到考核合格的教师个人。</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b/>
          <w:bCs/>
          <w:sz w:val="32"/>
          <w:szCs w:val="32"/>
        </w:rPr>
      </w:pPr>
      <w:r>
        <w:rPr>
          <w:rFonts w:hint="eastAsia" w:ascii="仿宋" w:hAnsi="仿宋" w:eastAsia="仿宋" w:cs="仿宋"/>
          <w:b/>
          <w:bCs/>
          <w:sz w:val="32"/>
          <w:szCs w:val="32"/>
        </w:rPr>
        <w:t>3．项目资金管理情况。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根据部门项目支出情况，制定完善项目资金管理办法，做到部门重点项目支出均有法可依，各项收入和支出统一纳入预算管理。</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楷体" w:hAnsi="楷体" w:eastAsia="楷体" w:cs="楷体"/>
          <w:b/>
          <w:bCs/>
          <w:sz w:val="32"/>
          <w:szCs w:val="32"/>
        </w:rPr>
      </w:pPr>
      <w:r>
        <w:rPr>
          <w:rFonts w:hint="eastAsia" w:ascii="楷体" w:hAnsi="楷体" w:eastAsia="楷体" w:cs="楷体"/>
          <w:b/>
          <w:bCs/>
          <w:sz w:val="32"/>
          <w:szCs w:val="32"/>
        </w:rPr>
        <w:t>（二）项目绩效指标完成情况</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default" w:ascii="仿宋" w:hAnsi="仿宋" w:eastAsia="仿宋" w:cs="仿宋"/>
          <w:sz w:val="32"/>
          <w:szCs w:val="32"/>
          <w:lang w:val="en-US" w:eastAsia="zh-CN"/>
        </w:rPr>
      </w:pPr>
      <w:r>
        <w:rPr>
          <w:sz w:val="28"/>
          <w:szCs w:val="28"/>
        </w:rPr>
        <w:t>1．</w:t>
      </w:r>
      <w:r>
        <w:rPr>
          <w:rFonts w:hint="eastAsia" w:ascii="仿宋" w:hAnsi="仿宋" w:eastAsia="仿宋" w:cs="仿宋"/>
          <w:sz w:val="32"/>
          <w:szCs w:val="32"/>
          <w:lang w:val="en-US" w:eastAsia="zh-CN"/>
        </w:rPr>
        <w:t>产出指标完成情况。截止至2022年12月31日我校在编在岗教师138人，年度考核合格教师138人，已按照相关文件要求，与2022年12月31日前发放完毕本年岗位考核津贴。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2．效益指标完成情况。项目效益良好，保障教师待遇，改善教师生活水平。</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3．满意度指标完成情况。服务对象满意度逐年提高，本年满意度96%。</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五</w:t>
      </w:r>
      <w:r>
        <w:rPr>
          <w:rFonts w:hint="eastAsia" w:ascii="黑体" w:hAnsi="黑体" w:eastAsia="黑体" w:cs="黑体"/>
          <w:sz w:val="32"/>
          <w:szCs w:val="32"/>
        </w:rPr>
        <w:t>、绩效目标未完成原因和下一步改进措施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2022年无绩效目标未完成的情况。</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六</w:t>
      </w:r>
      <w:r>
        <w:rPr>
          <w:rFonts w:hint="eastAsia" w:ascii="黑体" w:hAnsi="黑体" w:eastAsia="黑体" w:cs="黑体"/>
          <w:sz w:val="32"/>
          <w:szCs w:val="32"/>
        </w:rPr>
        <w:t>、绩效自评结果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根据开展的项目自评情况，我校较好的完成了2022年岗位考核津贴项目绩效自评工作项目年初设定的各项绩效指标目标，评价分数为99.62。</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七</w:t>
      </w:r>
      <w:r>
        <w:rPr>
          <w:rFonts w:hint="eastAsia" w:ascii="黑体" w:hAnsi="黑体" w:eastAsia="黑体" w:cs="黑体"/>
          <w:sz w:val="32"/>
          <w:szCs w:val="32"/>
        </w:rPr>
        <w:t>、结果公开情况和应用打算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（一）信息公开及完整在规定的时限，按要求对外公开部门年度预算、决算、“三公经费”部门绩效报告等信息。</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（二）2022年岗位考核津贴经费绩效项目自评结果的运用主要是以下几个方面</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1.增强单位的绩效评价主体责任意识。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2.制定部门绩效管理办法及项目工作实施方案，建立长效机制。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3.促进单位规范使用项目资金。</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八</w:t>
      </w:r>
      <w:r>
        <w:rPr>
          <w:rFonts w:hint="eastAsia" w:ascii="黑体" w:hAnsi="黑体" w:eastAsia="黑体" w:cs="黑体"/>
          <w:sz w:val="32"/>
          <w:szCs w:val="32"/>
        </w:rPr>
        <w:t>、绩效自评工作的经验、问题和建议</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楷体" w:hAnsi="楷体" w:eastAsia="楷体" w:cs="楷体"/>
          <w:b/>
          <w:bCs/>
          <w:sz w:val="32"/>
          <w:szCs w:val="32"/>
        </w:rPr>
      </w:pPr>
      <w:r>
        <w:rPr>
          <w:rFonts w:hint="eastAsia" w:ascii="楷体" w:hAnsi="楷体" w:eastAsia="楷体" w:cs="楷体"/>
          <w:b/>
          <w:bCs/>
          <w:sz w:val="32"/>
          <w:szCs w:val="32"/>
        </w:rPr>
        <w:t>（一）管理经验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1.本项目小组精心组织、策划以及学校相关部门的相互支持、密切配合，是保证此项目顺利开展的必要条件。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2.成立了专门的工作小组，小组按统一规划，建立集中统一，分级管理的运行机制，结合项目特点编制科学的管理办法或实施方案，完善和规范管理制度。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3.项目负责人推进，各项工作责任到人、逐级审批、层层分管、环环相扣、各部门联动的管理机制，全力推进项目。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4.在实施过程中规范管理到事前有计划、事中有监督、事后有问效，对质量严格把关，发挥完善的机制、严格管理、人性化的方式对项目完成的积极作用。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5.在资金使用上严格按照规定执行，做到资金使用的安全规范，对项目经费实行专项管理，保证经费及时到位和合理使用。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楷体" w:hAnsi="楷体" w:eastAsia="楷体" w:cs="楷体"/>
          <w:b/>
          <w:bCs/>
          <w:sz w:val="32"/>
          <w:szCs w:val="32"/>
        </w:rPr>
      </w:pPr>
      <w:r>
        <w:rPr>
          <w:rFonts w:hint="eastAsia" w:ascii="楷体" w:hAnsi="楷体" w:eastAsia="楷体" w:cs="楷体"/>
          <w:b/>
          <w:bCs/>
          <w:sz w:val="32"/>
          <w:szCs w:val="32"/>
        </w:rPr>
        <w:t>（二）需改进的问题及措施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九</w:t>
      </w:r>
      <w:r>
        <w:rPr>
          <w:rFonts w:hint="eastAsia" w:ascii="黑体" w:hAnsi="黑体" w:eastAsia="黑体" w:cs="黑体"/>
          <w:sz w:val="32"/>
          <w:szCs w:val="32"/>
        </w:rPr>
        <w:t>、其他需说明的问题无其他需要说明的问题。</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default" w:eastAsia="宋体"/>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小标宋_GBK">
    <w:panose1 w:val="02000000000000000000"/>
    <w:charset w:val="86"/>
    <w:family w:val="script"/>
    <w:pitch w:val="default"/>
    <w:sig w:usb0="A00002BF" w:usb1="38CF7CFA" w:usb2="00082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3D81FC"/>
    <w:multiLevelType w:val="singleLevel"/>
    <w:tmpl w:val="BE3D81F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c4ZTQxNzA5YjEyNThlOTNjZmI5YzgxZTJhMzkxNTQifQ=="/>
  </w:docVars>
  <w:rsids>
    <w:rsidRoot w:val="00000000"/>
    <w:rsid w:val="01051482"/>
    <w:rsid w:val="01C40DDD"/>
    <w:rsid w:val="02337D11"/>
    <w:rsid w:val="029D33DC"/>
    <w:rsid w:val="032176E2"/>
    <w:rsid w:val="043D3509"/>
    <w:rsid w:val="04511D53"/>
    <w:rsid w:val="053E0EA6"/>
    <w:rsid w:val="058F525E"/>
    <w:rsid w:val="06C26B72"/>
    <w:rsid w:val="07052B8F"/>
    <w:rsid w:val="07AE5AB6"/>
    <w:rsid w:val="07ED2710"/>
    <w:rsid w:val="0A9D666F"/>
    <w:rsid w:val="0B1267FF"/>
    <w:rsid w:val="0B85048C"/>
    <w:rsid w:val="0BD51E39"/>
    <w:rsid w:val="0D5F7C0C"/>
    <w:rsid w:val="0DBC0BBA"/>
    <w:rsid w:val="0DDA5537"/>
    <w:rsid w:val="1114079F"/>
    <w:rsid w:val="116B5E0B"/>
    <w:rsid w:val="12AB0126"/>
    <w:rsid w:val="12F64B6E"/>
    <w:rsid w:val="1336642F"/>
    <w:rsid w:val="17B1375A"/>
    <w:rsid w:val="189C3A9F"/>
    <w:rsid w:val="1997365F"/>
    <w:rsid w:val="1DBA334F"/>
    <w:rsid w:val="1FC816D6"/>
    <w:rsid w:val="20E95D13"/>
    <w:rsid w:val="212B00D9"/>
    <w:rsid w:val="215F5FD5"/>
    <w:rsid w:val="21C978F2"/>
    <w:rsid w:val="22C2454C"/>
    <w:rsid w:val="22D622C7"/>
    <w:rsid w:val="2420236D"/>
    <w:rsid w:val="24EA3E07"/>
    <w:rsid w:val="25FA1747"/>
    <w:rsid w:val="2927387C"/>
    <w:rsid w:val="2BCE4483"/>
    <w:rsid w:val="2C026D7A"/>
    <w:rsid w:val="2C7648F1"/>
    <w:rsid w:val="2CE33F5E"/>
    <w:rsid w:val="2D3A1090"/>
    <w:rsid w:val="2DCA0C7A"/>
    <w:rsid w:val="2F785653"/>
    <w:rsid w:val="2F9037FD"/>
    <w:rsid w:val="305F38FB"/>
    <w:rsid w:val="30744ECD"/>
    <w:rsid w:val="3148438F"/>
    <w:rsid w:val="3242018E"/>
    <w:rsid w:val="32672F3B"/>
    <w:rsid w:val="34125D54"/>
    <w:rsid w:val="34767465"/>
    <w:rsid w:val="354E4E4E"/>
    <w:rsid w:val="36C56482"/>
    <w:rsid w:val="37305FF2"/>
    <w:rsid w:val="37AD7642"/>
    <w:rsid w:val="38ED3A6E"/>
    <w:rsid w:val="397A17A6"/>
    <w:rsid w:val="399860D0"/>
    <w:rsid w:val="3ADE3FB6"/>
    <w:rsid w:val="3B135410"/>
    <w:rsid w:val="3DD312EF"/>
    <w:rsid w:val="3E540E9B"/>
    <w:rsid w:val="40C66987"/>
    <w:rsid w:val="40D05FDE"/>
    <w:rsid w:val="40F736DC"/>
    <w:rsid w:val="424F3D98"/>
    <w:rsid w:val="431B5DA8"/>
    <w:rsid w:val="439966B5"/>
    <w:rsid w:val="43DC60B2"/>
    <w:rsid w:val="444B41D8"/>
    <w:rsid w:val="44A75419"/>
    <w:rsid w:val="45672365"/>
    <w:rsid w:val="471072A6"/>
    <w:rsid w:val="49757894"/>
    <w:rsid w:val="49E30CA1"/>
    <w:rsid w:val="4B667DDC"/>
    <w:rsid w:val="4BA17066"/>
    <w:rsid w:val="4BAA2F94"/>
    <w:rsid w:val="4BFE6267"/>
    <w:rsid w:val="4CA46E0E"/>
    <w:rsid w:val="50546455"/>
    <w:rsid w:val="510F05CE"/>
    <w:rsid w:val="520D51E4"/>
    <w:rsid w:val="522E0F28"/>
    <w:rsid w:val="529E60AD"/>
    <w:rsid w:val="53000B16"/>
    <w:rsid w:val="53C2401E"/>
    <w:rsid w:val="53CB1124"/>
    <w:rsid w:val="563441A1"/>
    <w:rsid w:val="56FE090D"/>
    <w:rsid w:val="58117322"/>
    <w:rsid w:val="58B54151"/>
    <w:rsid w:val="58DF11CE"/>
    <w:rsid w:val="59B774AB"/>
    <w:rsid w:val="5ACB7C5C"/>
    <w:rsid w:val="5EB6652D"/>
    <w:rsid w:val="5EFC4E3C"/>
    <w:rsid w:val="5F747701"/>
    <w:rsid w:val="610B5045"/>
    <w:rsid w:val="617C580C"/>
    <w:rsid w:val="625E7607"/>
    <w:rsid w:val="64451373"/>
    <w:rsid w:val="660D1128"/>
    <w:rsid w:val="6B52582F"/>
    <w:rsid w:val="6B7E03D2"/>
    <w:rsid w:val="6FF31CE0"/>
    <w:rsid w:val="715258D0"/>
    <w:rsid w:val="71B763EC"/>
    <w:rsid w:val="71EA0570"/>
    <w:rsid w:val="72AE3C93"/>
    <w:rsid w:val="73EF6311"/>
    <w:rsid w:val="757A07E7"/>
    <w:rsid w:val="7677439C"/>
    <w:rsid w:val="7B1F7633"/>
    <w:rsid w:val="7CDE5175"/>
    <w:rsid w:val="7D7004C3"/>
    <w:rsid w:val="7D8555F0"/>
    <w:rsid w:val="7DBF0B02"/>
    <w:rsid w:val="7DE82BA8"/>
    <w:rsid w:val="7E2512B6"/>
    <w:rsid w:val="7E9E1CC3"/>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character" w:default="1" w:styleId="3">
    <w:name w:val="Default Paragraph Font"/>
    <w:qFormat/>
    <w:uiPriority w:val="1"/>
  </w:style>
  <w:style w:type="table" w:default="1" w:styleId="2">
    <w:name w:val="Normal Table"/>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Pages>
  <Words>1240</Words>
  <Characters>1323</Characters>
  <Paragraphs>162</Paragraphs>
  <TotalTime>0</TotalTime>
  <ScaleCrop>false</ScaleCrop>
  <LinksUpToDate>false</LinksUpToDate>
  <CharactersWithSpaces>1325</CharactersWithSpaces>
  <Application>WPS Office_11.1.0.13703_F1E327BC-269C-435d-A152-05C5408002CA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2023-04-04T02:56:00Z</dcterms:created>
  <dc:creator>YAL-AL10</dc:creator>
  <cp:lastModifiedBy>竹杖芒鞋</cp:lastModifiedBy>
  <dcterms:modified xsi:type="dcterms:W3CDTF">2023-04-07T07:56:59Z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158A6D0B1D1E40B6937E8F06C4963D67</vt:lpwstr>
  </property>
  <property fmtid="{D5CDD505-2E9C-101B-9397-08002B2CF9AE}" pid="3" name="KSOProductBuildVer">
    <vt:lpwstr>2052-11.1.0.13703</vt:lpwstr>
  </property>
</Properties>
</file>