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BDF" w:rsidRDefault="00B40BDF" w:rsidP="00B40BDF">
      <w:pPr>
        <w:tabs>
          <w:tab w:val="left" w:pos="900"/>
          <w:tab w:val="left" w:pos="7200"/>
          <w:tab w:val="left" w:pos="7380"/>
          <w:tab w:val="left" w:pos="8280"/>
          <w:tab w:val="left" w:pos="8460"/>
        </w:tabs>
        <w:spacing w:line="800" w:lineRule="exact"/>
        <w:jc w:val="center"/>
        <w:rPr>
          <w:rFonts w:ascii="仿宋" w:eastAsia="仿宋" w:hAnsi="仿宋"/>
          <w:bCs/>
          <w:color w:val="FF0000"/>
          <w:w w:val="85"/>
          <w:sz w:val="76"/>
          <w:szCs w:val="76"/>
        </w:rPr>
      </w:pPr>
      <w:r>
        <w:rPr>
          <w:rFonts w:ascii="方正小标宋简体" w:eastAsia="方正小标宋简体" w:hAnsi="方正小标宋简体" w:cs="方正小标宋简体" w:hint="eastAsia"/>
          <w:bCs/>
          <w:color w:val="FF0000"/>
          <w:w w:val="85"/>
          <w:sz w:val="76"/>
          <w:szCs w:val="76"/>
        </w:rPr>
        <w:t>玉林市玉东新区综治和信访局</w:t>
      </w:r>
    </w:p>
    <w:p w:rsidR="00B40BDF" w:rsidRPr="00B51A00" w:rsidRDefault="00B40BDF" w:rsidP="00B40BDF">
      <w:pPr>
        <w:tabs>
          <w:tab w:val="left" w:pos="900"/>
          <w:tab w:val="left" w:pos="7200"/>
          <w:tab w:val="left" w:pos="7380"/>
          <w:tab w:val="left" w:pos="8280"/>
          <w:tab w:val="left" w:pos="8460"/>
        </w:tabs>
        <w:spacing w:line="500" w:lineRule="exact"/>
        <w:rPr>
          <w:rFonts w:ascii="方正小标宋简体" w:eastAsia="方正小标宋简体"/>
          <w:b/>
          <w:color w:val="FF0000"/>
          <w:w w:val="90"/>
          <w:sz w:val="36"/>
          <w:szCs w:val="36"/>
        </w:rPr>
      </w:pPr>
      <w:r w:rsidRPr="00932041">
        <w:rPr>
          <w:noProof/>
        </w:rPr>
        <w:pict>
          <v:line id="Line 2" o:spid="_x0000_s2050" style="position:absolute;left:0;text-align:left;z-index:251660288" from="7.7pt,12.25pt" to="449.3pt,12.25pt" strokecolor="red" strokeweight="3.75pt">
            <v:stroke linestyle="thickThin"/>
          </v:line>
        </w:pict>
      </w:r>
    </w:p>
    <w:p w:rsidR="00B40BDF" w:rsidRPr="00B40BDF" w:rsidRDefault="00B40BDF" w:rsidP="00B40BDF">
      <w:pPr>
        <w:spacing w:line="54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B40BDF">
        <w:rPr>
          <w:rFonts w:ascii="方正小标宋简体" w:eastAsia="方正小标宋简体" w:hint="eastAsia"/>
          <w:sz w:val="44"/>
          <w:szCs w:val="44"/>
        </w:rPr>
        <w:t>2021年度预算项目绩效自评报告</w:t>
      </w:r>
    </w:p>
    <w:p w:rsidR="00B40BDF" w:rsidRDefault="00B40BDF" w:rsidP="00B40BDF">
      <w:pPr>
        <w:spacing w:line="54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B40BDF">
        <w:rPr>
          <w:rFonts w:ascii="方正小标宋简体" w:eastAsia="方正小标宋简体" w:hint="eastAsia"/>
          <w:sz w:val="44"/>
          <w:szCs w:val="44"/>
        </w:rPr>
        <w:t>（公共安全视频监控建设二期项目）</w:t>
      </w:r>
    </w:p>
    <w:p w:rsidR="00B40BDF" w:rsidRDefault="00B40BDF" w:rsidP="00B40BDF">
      <w:pPr>
        <w:spacing w:line="540" w:lineRule="exact"/>
        <w:ind w:firstLineChars="200" w:firstLine="880"/>
        <w:jc w:val="left"/>
        <w:rPr>
          <w:rFonts w:ascii="方正小标宋简体" w:eastAsia="方正小标宋简体" w:hint="eastAsia"/>
          <w:sz w:val="44"/>
          <w:szCs w:val="44"/>
        </w:rPr>
      </w:pPr>
    </w:p>
    <w:p w:rsidR="00B40BDF" w:rsidRPr="00B40BDF" w:rsidRDefault="00B40BDF" w:rsidP="00B40BDF">
      <w:pPr>
        <w:spacing w:line="540" w:lineRule="exact"/>
        <w:ind w:firstLineChars="200" w:firstLine="643"/>
        <w:jc w:val="left"/>
        <w:rPr>
          <w:rFonts w:ascii="方正小标宋简体" w:eastAsia="方正小标宋简体" w:hint="eastAsia"/>
          <w:sz w:val="32"/>
          <w:szCs w:val="32"/>
        </w:rPr>
      </w:pPr>
      <w:r w:rsidRPr="00B40BDF">
        <w:rPr>
          <w:rFonts w:ascii="黑体" w:eastAsia="黑体" w:hAnsi="黑体" w:hint="eastAsia"/>
          <w:b/>
          <w:sz w:val="32"/>
          <w:szCs w:val="32"/>
        </w:rPr>
        <w:t>一、项目基本情况</w:t>
      </w:r>
    </w:p>
    <w:p w:rsidR="00B40BDF" w:rsidRPr="00B40BDF" w:rsidRDefault="00B40BDF" w:rsidP="00B40BDF">
      <w:pPr>
        <w:ind w:firstLineChars="196" w:firstLine="630"/>
        <w:rPr>
          <w:rFonts w:ascii="楷体_GB2312" w:eastAsia="楷体_GB2312" w:hint="eastAsia"/>
          <w:b/>
          <w:sz w:val="32"/>
          <w:szCs w:val="32"/>
        </w:rPr>
      </w:pPr>
      <w:r w:rsidRPr="00B40BDF">
        <w:rPr>
          <w:rFonts w:ascii="楷体_GB2312" w:eastAsia="楷体_GB2312" w:hint="eastAsia"/>
          <w:b/>
          <w:sz w:val="32"/>
          <w:szCs w:val="32"/>
        </w:rPr>
        <w:t>（一）项目立项情况。</w:t>
      </w:r>
      <w:r w:rsidRPr="00B40BDF">
        <w:rPr>
          <w:rFonts w:ascii="仿宋_GB2312" w:eastAsia="仿宋_GB2312" w:hint="eastAsia"/>
          <w:sz w:val="32"/>
          <w:szCs w:val="32"/>
        </w:rPr>
        <w:t>为全力做好公共安全“最后一公里”，据玉林市委政法委要求，我区需自筹资金约598万元，用于公共安全视频监控建设二期项目，扩大监控覆盖面，达到辖区覆盖面达98％。</w:t>
      </w:r>
    </w:p>
    <w:p w:rsidR="00B40BDF" w:rsidRPr="00B40BDF" w:rsidRDefault="00B40BDF" w:rsidP="00B40BDF">
      <w:pPr>
        <w:ind w:firstLineChars="196" w:firstLine="630"/>
        <w:rPr>
          <w:rFonts w:ascii="楷体_GB2312" w:eastAsia="楷体_GB2312" w:hint="eastAsia"/>
          <w:b/>
          <w:sz w:val="32"/>
          <w:szCs w:val="32"/>
        </w:rPr>
      </w:pPr>
      <w:r w:rsidRPr="00B40BDF">
        <w:rPr>
          <w:rFonts w:ascii="楷体_GB2312" w:eastAsia="楷体_GB2312" w:hint="eastAsia"/>
          <w:b/>
          <w:sz w:val="32"/>
          <w:szCs w:val="32"/>
        </w:rPr>
        <w:t>（二）项目资金管理使用情况</w:t>
      </w:r>
      <w:r>
        <w:rPr>
          <w:rFonts w:ascii="楷体_GB2312" w:eastAsia="楷体_GB2312" w:hint="eastAsia"/>
          <w:b/>
          <w:sz w:val="32"/>
          <w:szCs w:val="32"/>
        </w:rPr>
        <w:t>。</w:t>
      </w:r>
      <w:r w:rsidRPr="00B40BDF">
        <w:rPr>
          <w:rFonts w:ascii="仿宋_GB2312" w:eastAsia="仿宋_GB2312" w:hint="eastAsia"/>
          <w:sz w:val="32"/>
          <w:szCs w:val="32"/>
        </w:rPr>
        <w:t>我区本级自筹资金占项目总额100％，均按资金内部控制有关制度规范管理。我区与承建商中国移动通信集团玉林分公司商定，签订合同后支付合同总额的10％购置设备，但因本级资金问题，截止至2021年12月31日未能拨付成功。</w:t>
      </w:r>
    </w:p>
    <w:p w:rsidR="00B40BDF" w:rsidRPr="00B40BDF" w:rsidRDefault="00B40BDF" w:rsidP="00B40BDF">
      <w:pPr>
        <w:ind w:firstLineChars="196" w:firstLine="630"/>
        <w:rPr>
          <w:rFonts w:ascii="仿宋_GB2312" w:eastAsia="仿宋_GB2312" w:hint="eastAsia"/>
          <w:sz w:val="32"/>
          <w:szCs w:val="32"/>
        </w:rPr>
      </w:pPr>
      <w:r w:rsidRPr="00B40BDF">
        <w:rPr>
          <w:rFonts w:ascii="楷体_GB2312" w:eastAsia="楷体_GB2312" w:hint="eastAsia"/>
          <w:b/>
          <w:sz w:val="32"/>
          <w:szCs w:val="32"/>
        </w:rPr>
        <w:t>（三）年初绩效目标及其衡量指标设定情况。</w:t>
      </w:r>
      <w:r w:rsidRPr="00B40BDF">
        <w:rPr>
          <w:rFonts w:ascii="仿宋_GB2312" w:eastAsia="仿宋_GB2312" w:hint="eastAsia"/>
          <w:sz w:val="32"/>
          <w:szCs w:val="32"/>
        </w:rPr>
        <w:t>我局2021年财务项目绩效指标设定标准包括款项拨付进度，及项目所涉效益两大方面。</w:t>
      </w:r>
    </w:p>
    <w:p w:rsidR="00B40BDF" w:rsidRPr="00B40BDF" w:rsidRDefault="00B40BDF" w:rsidP="00B40BDF">
      <w:pPr>
        <w:ind w:firstLineChars="196" w:firstLine="630"/>
        <w:rPr>
          <w:rFonts w:ascii="仿宋_GB2312" w:eastAsia="仿宋_GB2312" w:hint="eastAsia"/>
          <w:sz w:val="32"/>
          <w:szCs w:val="32"/>
        </w:rPr>
      </w:pPr>
      <w:r w:rsidRPr="00B40BDF">
        <w:rPr>
          <w:rFonts w:ascii="楷体_GB2312" w:eastAsia="楷体_GB2312" w:hint="eastAsia"/>
          <w:b/>
          <w:sz w:val="32"/>
          <w:szCs w:val="32"/>
        </w:rPr>
        <w:t>（四）项目组织管理情况。</w:t>
      </w:r>
      <w:r w:rsidRPr="00B40BDF">
        <w:rPr>
          <w:rFonts w:ascii="仿宋_GB2312" w:eastAsia="仿宋_GB2312" w:hint="eastAsia"/>
          <w:sz w:val="32"/>
          <w:szCs w:val="32"/>
        </w:rPr>
        <w:t>我局由局长陈家灿担任项目主要负责人，由副局长苏庆章、办公室主任陈夏浠担任项目监督及验收工作，目前该项目仅完成第一阶段，即项目所有设备已经双方代表反复确认后验收成功。</w:t>
      </w:r>
    </w:p>
    <w:p w:rsidR="00B40BDF" w:rsidRPr="00B40BDF" w:rsidRDefault="00B40BDF" w:rsidP="00B40BDF">
      <w:pPr>
        <w:ind w:firstLineChars="196" w:firstLine="630"/>
        <w:rPr>
          <w:rFonts w:ascii="黑体" w:eastAsia="黑体" w:hAnsi="黑体" w:hint="eastAsia"/>
          <w:b/>
          <w:sz w:val="32"/>
          <w:szCs w:val="32"/>
        </w:rPr>
      </w:pPr>
      <w:r w:rsidRPr="00B40BDF">
        <w:rPr>
          <w:rFonts w:ascii="黑体" w:eastAsia="黑体" w:hAnsi="黑体" w:hint="eastAsia"/>
          <w:b/>
          <w:sz w:val="32"/>
          <w:szCs w:val="32"/>
        </w:rPr>
        <w:t>二、项目评价工作开展情况</w:t>
      </w:r>
    </w:p>
    <w:p w:rsidR="00B40BDF" w:rsidRPr="00B40BDF" w:rsidRDefault="00B40BDF" w:rsidP="00B40BDF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40BDF">
        <w:rPr>
          <w:rFonts w:ascii="仿宋_GB2312" w:eastAsia="仿宋_GB2312" w:hint="eastAsia"/>
          <w:sz w:val="32"/>
          <w:szCs w:val="32"/>
        </w:rPr>
        <w:t>我局由局长陈家灿、副局长苏庆章、办公室主任陈夏浠，及卢运杰、曹卫祥等同志组成项目评价小组，对我局绩效项目开展讨论评价</w:t>
      </w:r>
      <w:r w:rsidRPr="00B40BDF">
        <w:rPr>
          <w:rFonts w:ascii="仿宋_GB2312" w:eastAsia="仿宋_GB2312" w:hint="eastAsia"/>
          <w:sz w:val="32"/>
          <w:szCs w:val="32"/>
        </w:rPr>
        <w:lastRenderedPageBreak/>
        <w:t>工作。</w:t>
      </w:r>
    </w:p>
    <w:p w:rsidR="00B40BDF" w:rsidRPr="00B40BDF" w:rsidRDefault="00B40BDF" w:rsidP="00B40BDF">
      <w:pPr>
        <w:ind w:firstLineChars="196" w:firstLine="630"/>
        <w:rPr>
          <w:rFonts w:ascii="黑体" w:eastAsia="黑体" w:hAnsi="黑体" w:hint="eastAsia"/>
          <w:b/>
          <w:sz w:val="32"/>
          <w:szCs w:val="32"/>
        </w:rPr>
      </w:pPr>
      <w:r w:rsidRPr="00B40BDF">
        <w:rPr>
          <w:rFonts w:ascii="黑体" w:eastAsia="黑体" w:hAnsi="黑体" w:hint="eastAsia"/>
          <w:b/>
          <w:sz w:val="32"/>
          <w:szCs w:val="32"/>
        </w:rPr>
        <w:t>三、项目绩效情况</w:t>
      </w:r>
    </w:p>
    <w:p w:rsidR="00B40BDF" w:rsidRPr="00B40BDF" w:rsidRDefault="00B40BDF" w:rsidP="00B40BDF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40BDF">
        <w:rPr>
          <w:rFonts w:ascii="仿宋_GB2312" w:eastAsia="仿宋_GB2312" w:hint="eastAsia"/>
          <w:sz w:val="32"/>
          <w:szCs w:val="32"/>
        </w:rPr>
        <w:t>因本级资金能力不足，拨付进度客观上未能达标，但经我局与中国移动通信集团玉林分公司协商，该项目仍在正常建设中，社会效益、可持续发展效益、服务对象评价均达到预期标准，我区群众安全感和满意度在全市2021年度县（市、区）中排名第2。</w:t>
      </w:r>
    </w:p>
    <w:p w:rsidR="00B40BDF" w:rsidRPr="00B40BDF" w:rsidRDefault="00B40BDF" w:rsidP="00B40BDF">
      <w:pPr>
        <w:ind w:firstLineChars="196" w:firstLine="630"/>
        <w:rPr>
          <w:rFonts w:ascii="黑体" w:eastAsia="黑体" w:hAnsi="黑体" w:hint="eastAsia"/>
          <w:b/>
          <w:sz w:val="32"/>
          <w:szCs w:val="32"/>
        </w:rPr>
      </w:pPr>
      <w:r w:rsidRPr="00B40BDF">
        <w:rPr>
          <w:rFonts w:ascii="黑体" w:eastAsia="黑体" w:hAnsi="黑体" w:hint="eastAsia"/>
          <w:b/>
          <w:sz w:val="32"/>
          <w:szCs w:val="32"/>
        </w:rPr>
        <w:t>四、主要经验做法、存在的问题</w:t>
      </w:r>
    </w:p>
    <w:p w:rsidR="00000000" w:rsidRDefault="00B40BDF" w:rsidP="00B40BDF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40BDF">
        <w:rPr>
          <w:rFonts w:ascii="仿宋_GB2312" w:eastAsia="仿宋_GB2312" w:hint="eastAsia"/>
          <w:sz w:val="32"/>
          <w:szCs w:val="32"/>
        </w:rPr>
        <w:t>经过一年调研及探索，我局将全力维护社会稳定，集中排查各类重点人、重点群体，确保不发生重大事件及群体性事件，为辖区提供良好的经济发展基础，从侧面促进辖区经济快速发展，力求公共安全视频监控（二期）项目于2022年全面竣工。</w:t>
      </w:r>
    </w:p>
    <w:p w:rsidR="00B40BDF" w:rsidRDefault="00B40BDF" w:rsidP="00B40BDF">
      <w:pPr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B40BDF" w:rsidRDefault="00B40BDF" w:rsidP="00B40BDF">
      <w:pPr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B40BDF" w:rsidRDefault="00B40BDF" w:rsidP="00B40BDF">
      <w:pPr>
        <w:ind w:right="640" w:firstLineChars="200" w:firstLine="640"/>
        <w:jc w:val="righ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玉林市玉东新区综治和信访局</w:t>
      </w:r>
    </w:p>
    <w:p w:rsidR="00B40BDF" w:rsidRPr="00B40BDF" w:rsidRDefault="00B40BDF" w:rsidP="00B40BDF">
      <w:pPr>
        <w:ind w:right="640" w:firstLineChars="450" w:firstLine="1440"/>
        <w:jc w:val="center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2023年2月21日</w:t>
      </w:r>
    </w:p>
    <w:sectPr w:rsidR="00B40BDF" w:rsidRPr="00B40BDF" w:rsidSect="00B40BDF">
      <w:pgSz w:w="11906" w:h="16838"/>
      <w:pgMar w:top="1814" w:right="1134" w:bottom="1418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3471" w:rsidRDefault="005A3471" w:rsidP="00B40BDF">
      <w:r>
        <w:separator/>
      </w:r>
    </w:p>
  </w:endnote>
  <w:endnote w:type="continuationSeparator" w:id="1">
    <w:p w:rsidR="005A3471" w:rsidRDefault="005A3471" w:rsidP="00B40B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3471" w:rsidRDefault="005A3471" w:rsidP="00B40BDF">
      <w:r>
        <w:separator/>
      </w:r>
    </w:p>
  </w:footnote>
  <w:footnote w:type="continuationSeparator" w:id="1">
    <w:p w:rsidR="005A3471" w:rsidRDefault="005A3471" w:rsidP="00B40BD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0BDF"/>
    <w:rsid w:val="005A3471"/>
    <w:rsid w:val="00B4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BD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40B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40BD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40BD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40BD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118</Words>
  <Characters>679</Characters>
  <Application>Microsoft Office Word</Application>
  <DocSecurity>0</DocSecurity>
  <Lines>5</Lines>
  <Paragraphs>1</Paragraphs>
  <ScaleCrop>false</ScaleCrop>
  <Company>P R C</Company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陈夏浠</dc:creator>
  <cp:keywords/>
  <dc:description/>
  <cp:lastModifiedBy>陈夏浠</cp:lastModifiedBy>
  <cp:revision>2</cp:revision>
  <cp:lastPrinted>2023-02-21T01:33:00Z</cp:lastPrinted>
  <dcterms:created xsi:type="dcterms:W3CDTF">2023-02-21T01:27:00Z</dcterms:created>
  <dcterms:modified xsi:type="dcterms:W3CDTF">2023-02-21T01:40:00Z</dcterms:modified>
</cp:coreProperties>
</file>